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1CDF" w14:textId="77777777" w:rsidR="0074696E" w:rsidRPr="004C6EEE" w:rsidRDefault="008C3697" w:rsidP="00EC40D5">
      <w:pPr>
        <w:pStyle w:val="Sectionbreakfirstpage"/>
      </w:pPr>
      <w:r>
        <w:rPr>
          <w:color w:val="2B579A"/>
          <w:shd w:val="clear" w:color="auto" w:fill="E6E6E6"/>
        </w:rPr>
        <w:drawing>
          <wp:anchor distT="0" distB="0" distL="114300" distR="114300" simplePos="0" relativeHeight="251658240" behindDoc="1" locked="1" layoutInCell="1" allowOverlap="1" wp14:anchorId="648D7FF1" wp14:editId="59635ADD">
            <wp:simplePos x="0" y="0"/>
            <wp:positionH relativeFrom="page">
              <wp:posOffset>2540</wp:posOffset>
            </wp:positionH>
            <wp:positionV relativeFrom="page">
              <wp:posOffset>4445</wp:posOffset>
            </wp:positionV>
            <wp:extent cx="7557770" cy="1727835"/>
            <wp:effectExtent l="0" t="0" r="508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7770" cy="1727835"/>
                    </a:xfrm>
                    <a:prstGeom prst="rect">
                      <a:avLst/>
                    </a:prstGeom>
                  </pic:spPr>
                </pic:pic>
              </a:graphicData>
            </a:graphic>
            <wp14:sizeRelH relativeFrom="page">
              <wp14:pctWidth>0</wp14:pctWidth>
            </wp14:sizeRelH>
            <wp14:sizeRelV relativeFrom="page">
              <wp14:pctHeight>0</wp14:pctHeight>
            </wp14:sizeRelV>
          </wp:anchor>
        </w:drawing>
      </w:r>
    </w:p>
    <w:p w14:paraId="59F96E9A" w14:textId="42772E1B" w:rsidR="00A62D44" w:rsidRPr="00190706" w:rsidRDefault="00A62D44" w:rsidP="00F35B98">
      <w:pPr>
        <w:pStyle w:val="Sectionbreakfirstpage"/>
        <w:jc w:val="center"/>
        <w:rPr>
          <w:color w:val="FFFFFF" w:themeColor="background1"/>
          <w:sz w:val="24"/>
          <w:szCs w:val="24"/>
        </w:rPr>
        <w:sectPr w:rsidR="00A62D44" w:rsidRPr="00190706"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28B8D575" w14:textId="77777777" w:rsidR="005F4E48" w:rsidRDefault="005F4E48" w:rsidP="005F4E48">
      <w:pPr>
        <w:pStyle w:val="Heading2"/>
        <w:spacing w:before="280" w:after="120" w:line="240" w:lineRule="auto"/>
        <w:ind w:right="-1845"/>
        <w:rPr>
          <w:rFonts w:eastAsia="Arial" w:cs="Arial"/>
          <w:b w:val="0"/>
          <w:bCs/>
          <w:iCs/>
          <w:color w:val="0072CE"/>
          <w:szCs w:val="36"/>
        </w:rPr>
      </w:pPr>
    </w:p>
    <w:p w14:paraId="4F32AE1C" w14:textId="77777777" w:rsidR="005F4E48" w:rsidRDefault="005F4E48" w:rsidP="005F4E48">
      <w:pPr>
        <w:pStyle w:val="Heading2"/>
        <w:spacing w:before="280" w:after="120" w:line="240" w:lineRule="auto"/>
        <w:ind w:right="-1845"/>
        <w:rPr>
          <w:rFonts w:eastAsia="Arial" w:cs="Arial"/>
          <w:b w:val="0"/>
          <w:bCs/>
          <w:iCs/>
          <w:color w:val="0072CE"/>
          <w:szCs w:val="36"/>
        </w:rPr>
      </w:pPr>
    </w:p>
    <w:p w14:paraId="5904A202" w14:textId="56D34A82" w:rsidR="00FC4CFE" w:rsidRPr="00784BA9" w:rsidRDefault="005F4E48" w:rsidP="00F13720">
      <w:pPr>
        <w:pStyle w:val="Heading1"/>
        <w:rPr>
          <w:b/>
          <w:bCs w:val="0"/>
          <w:sz w:val="44"/>
          <w:szCs w:val="44"/>
        </w:rPr>
      </w:pPr>
      <w:r w:rsidRPr="00784BA9">
        <w:rPr>
          <w:b/>
          <w:bCs w:val="0"/>
          <w:sz w:val="44"/>
          <w:szCs w:val="44"/>
          <w:shd w:val="clear" w:color="auto" w:fill="FFFFFF"/>
        </w:rPr>
        <w:t>S</w:t>
      </w:r>
      <w:r w:rsidRPr="00784BA9">
        <w:rPr>
          <w:b/>
          <w:bCs w:val="0"/>
          <w:sz w:val="44"/>
          <w:szCs w:val="44"/>
        </w:rPr>
        <w:t xml:space="preserve">uicide </w:t>
      </w:r>
      <w:r w:rsidR="00F83F74" w:rsidRPr="00784BA9">
        <w:rPr>
          <w:b/>
          <w:bCs w:val="0"/>
          <w:sz w:val="44"/>
          <w:szCs w:val="44"/>
        </w:rPr>
        <w:t>P</w:t>
      </w:r>
      <w:r w:rsidRPr="00784BA9">
        <w:rPr>
          <w:b/>
          <w:bCs w:val="0"/>
          <w:sz w:val="44"/>
          <w:szCs w:val="44"/>
        </w:rPr>
        <w:t xml:space="preserve">revention and </w:t>
      </w:r>
      <w:r w:rsidR="00F83F74" w:rsidRPr="00784BA9">
        <w:rPr>
          <w:b/>
          <w:bCs w:val="0"/>
          <w:sz w:val="44"/>
          <w:szCs w:val="44"/>
        </w:rPr>
        <w:t>R</w:t>
      </w:r>
      <w:r w:rsidRPr="00784BA9">
        <w:rPr>
          <w:b/>
          <w:bCs w:val="0"/>
          <w:sz w:val="44"/>
          <w:szCs w:val="44"/>
        </w:rPr>
        <w:t>esponse Expert Advisory Committee</w:t>
      </w:r>
    </w:p>
    <w:p w14:paraId="3A92DAB9" w14:textId="60EA6D65" w:rsidR="00D113D4" w:rsidRPr="00297E31" w:rsidRDefault="00CA3F62" w:rsidP="00643F71">
      <w:pPr>
        <w:pStyle w:val="Body"/>
        <w:spacing w:before="320" w:after="240" w:line="240" w:lineRule="auto"/>
        <w:rPr>
          <w:color w:val="53565A"/>
          <w:sz w:val="28"/>
          <w:szCs w:val="28"/>
        </w:rPr>
      </w:pPr>
      <w:r>
        <w:rPr>
          <w:rFonts w:cs="Arial"/>
          <w:color w:val="53565A"/>
          <w:sz w:val="28"/>
          <w:szCs w:val="28"/>
        </w:rPr>
        <w:t xml:space="preserve">Draft </w:t>
      </w:r>
      <w:r w:rsidR="005F4E48" w:rsidRPr="00297E31">
        <w:rPr>
          <w:rFonts w:cs="Arial"/>
          <w:color w:val="53565A"/>
          <w:sz w:val="28"/>
          <w:szCs w:val="28"/>
        </w:rPr>
        <w:t>Terms of Reference</w:t>
      </w:r>
    </w:p>
    <w:p w14:paraId="4181AAD8" w14:textId="32A9E3BF" w:rsidR="00D113D4" w:rsidRPr="00830685" w:rsidRDefault="00E534AE" w:rsidP="00D113D4">
      <w:pPr>
        <w:pStyle w:val="Body"/>
        <w:rPr>
          <w:b/>
          <w:bCs/>
          <w:color w:val="87189D"/>
          <w:sz w:val="24"/>
          <w:szCs w:val="24"/>
        </w:rPr>
      </w:pPr>
      <w:r w:rsidRPr="00830685">
        <w:rPr>
          <w:b/>
          <w:bCs/>
          <w:color w:val="87189D"/>
          <w:sz w:val="24"/>
          <w:szCs w:val="24"/>
        </w:rPr>
        <w:t>Background</w:t>
      </w:r>
    </w:p>
    <w:p w14:paraId="52E863A3" w14:textId="190D8357" w:rsidR="007A0178" w:rsidRPr="00C03F72" w:rsidRDefault="007A0178" w:rsidP="00C03F72">
      <w:pPr>
        <w:pStyle w:val="Body"/>
        <w:jc w:val="both"/>
        <w:rPr>
          <w:rFonts w:cs="Arial"/>
          <w:szCs w:val="21"/>
        </w:rPr>
      </w:pPr>
      <w:r w:rsidRPr="00C03F72">
        <w:rPr>
          <w:rStyle w:val="normaltextrun"/>
          <w:rFonts w:cs="Arial"/>
          <w:color w:val="000000"/>
          <w:szCs w:val="21"/>
          <w:shd w:val="clear" w:color="auto" w:fill="FFFFFF"/>
        </w:rPr>
        <w:t>The final report of the Royal Commission into Victoria’s Mental Health System</w:t>
      </w:r>
      <w:r w:rsidR="00FD030D" w:rsidRPr="00C03F72">
        <w:rPr>
          <w:rStyle w:val="normaltextrun"/>
          <w:rFonts w:cs="Arial"/>
          <w:color w:val="000000"/>
          <w:szCs w:val="21"/>
          <w:shd w:val="clear" w:color="auto" w:fill="FFFFFF"/>
        </w:rPr>
        <w:t xml:space="preserve"> (Royal Commission)</w:t>
      </w:r>
      <w:r w:rsidRPr="00C03F72">
        <w:rPr>
          <w:rStyle w:val="normaltextrun"/>
          <w:rFonts w:cs="Arial"/>
          <w:color w:val="000000"/>
          <w:szCs w:val="21"/>
          <w:shd w:val="clear" w:color="auto" w:fill="FFFFFF"/>
        </w:rPr>
        <w:t> recommended the Victorian Government facilitate a coordinated, evidence-informed, community-wide and whole</w:t>
      </w:r>
      <w:r w:rsidR="00CF5FD6" w:rsidRPr="00C03F72">
        <w:rPr>
          <w:rStyle w:val="normaltextrun"/>
          <w:rFonts w:cs="Arial"/>
          <w:color w:val="000000"/>
          <w:szCs w:val="21"/>
          <w:shd w:val="clear" w:color="auto" w:fill="FFFFFF"/>
        </w:rPr>
        <w:t>-</w:t>
      </w:r>
      <w:r w:rsidRPr="00C03F72">
        <w:rPr>
          <w:rStyle w:val="normaltextrun"/>
          <w:rFonts w:cs="Arial"/>
          <w:color w:val="000000"/>
          <w:szCs w:val="21"/>
          <w:shd w:val="clear" w:color="auto" w:fill="FFFFFF"/>
        </w:rPr>
        <w:t>of</w:t>
      </w:r>
      <w:r w:rsidR="00CF5FD6" w:rsidRPr="00C03F72">
        <w:rPr>
          <w:rStyle w:val="normaltextrun"/>
          <w:rFonts w:cs="Arial"/>
          <w:color w:val="000000"/>
          <w:szCs w:val="21"/>
          <w:shd w:val="clear" w:color="auto" w:fill="FFFFFF"/>
        </w:rPr>
        <w:t>-</w:t>
      </w:r>
      <w:r w:rsidRPr="00C03F72">
        <w:rPr>
          <w:rStyle w:val="normaltextrun"/>
          <w:rFonts w:cs="Arial"/>
          <w:color w:val="000000"/>
          <w:szCs w:val="21"/>
          <w:shd w:val="clear" w:color="auto" w:fill="FFFFFF"/>
        </w:rPr>
        <w:t>government approach to suicide prevention and response efforts.</w:t>
      </w:r>
    </w:p>
    <w:p w14:paraId="3843409A" w14:textId="785737DF" w:rsidR="007A0178" w:rsidRPr="00C03F72" w:rsidRDefault="007A0178" w:rsidP="00C03F72">
      <w:pPr>
        <w:spacing w:after="120" w:line="280" w:lineRule="atLeast"/>
        <w:jc w:val="both"/>
        <w:rPr>
          <w:rFonts w:ascii="Arial" w:eastAsia="Arial" w:hAnsi="Arial" w:cs="Arial"/>
          <w:sz w:val="21"/>
          <w:szCs w:val="21"/>
        </w:rPr>
      </w:pPr>
      <w:r w:rsidRPr="00C03F72">
        <w:rPr>
          <w:rFonts w:ascii="Arial" w:eastAsia="Arial" w:hAnsi="Arial" w:cs="Arial"/>
          <w:color w:val="000000" w:themeColor="text1"/>
          <w:sz w:val="21"/>
          <w:szCs w:val="21"/>
        </w:rPr>
        <w:t xml:space="preserve">To achieve this, the Royal Commission recommended </w:t>
      </w:r>
      <w:r w:rsidRPr="00C03F72">
        <w:rPr>
          <w:rFonts w:ascii="Arial" w:eastAsia="Arial" w:hAnsi="Arial" w:cs="Arial"/>
          <w:sz w:val="21"/>
          <w:szCs w:val="21"/>
        </w:rPr>
        <w:t xml:space="preserve">establishment of a Suicide Prevention and Response Office, led by a State Suicide Prevention and Response Adviser, </w:t>
      </w:r>
      <w:r w:rsidR="002D79CE">
        <w:rPr>
          <w:rFonts w:ascii="Arial" w:eastAsia="Arial" w:hAnsi="Arial" w:cs="Arial"/>
          <w:sz w:val="21"/>
          <w:szCs w:val="21"/>
        </w:rPr>
        <w:t>with</w:t>
      </w:r>
      <w:r w:rsidRPr="00C03F72">
        <w:rPr>
          <w:rFonts w:ascii="Arial" w:eastAsia="Arial" w:hAnsi="Arial" w:cs="Arial"/>
          <w:sz w:val="21"/>
          <w:szCs w:val="21"/>
        </w:rPr>
        <w:t xml:space="preserve">in the Department of Health. </w:t>
      </w:r>
      <w:r w:rsidRPr="00C03F72">
        <w:rPr>
          <w:rFonts w:ascii="Arial" w:eastAsia="Arial" w:hAnsi="Arial" w:cs="Arial"/>
          <w:color w:val="000000" w:themeColor="text1"/>
          <w:sz w:val="21"/>
          <w:szCs w:val="21"/>
        </w:rPr>
        <w:t>The Office will operate in government</w:t>
      </w:r>
      <w:r w:rsidRPr="00C03F72">
        <w:rPr>
          <w:rFonts w:ascii="Cambria Math" w:eastAsia="Arial" w:hAnsi="Cambria Math" w:cs="Cambria Math"/>
          <w:sz w:val="21"/>
          <w:szCs w:val="21"/>
        </w:rPr>
        <w:t>‑</w:t>
      </w:r>
      <w:r w:rsidRPr="00C03F72">
        <w:rPr>
          <w:rFonts w:ascii="Arial" w:eastAsia="Arial" w:hAnsi="Arial" w:cs="Arial"/>
          <w:sz w:val="21"/>
          <w:szCs w:val="21"/>
        </w:rPr>
        <w:t>wide governance structures that encompass all government departments and relevant agencies. The Office will be responsible for:</w:t>
      </w:r>
    </w:p>
    <w:p w14:paraId="07122C5D" w14:textId="77777777" w:rsidR="007A0178" w:rsidRPr="00C03F72" w:rsidRDefault="007A0178" w:rsidP="00C03F72">
      <w:pPr>
        <w:pStyle w:val="ListParagraph"/>
        <w:numPr>
          <w:ilvl w:val="0"/>
          <w:numId w:val="47"/>
        </w:numPr>
        <w:spacing w:after="120" w:line="280" w:lineRule="atLeast"/>
        <w:contextualSpacing w:val="0"/>
        <w:jc w:val="both"/>
        <w:rPr>
          <w:rFonts w:ascii="Arial" w:hAnsi="Arial" w:cs="Arial"/>
          <w:sz w:val="21"/>
          <w:szCs w:val="21"/>
        </w:rPr>
      </w:pPr>
      <w:r w:rsidRPr="00C03F72">
        <w:rPr>
          <w:rFonts w:ascii="Arial" w:eastAsia="Arial" w:hAnsi="Arial" w:cs="Arial"/>
          <w:sz w:val="21"/>
          <w:szCs w:val="21"/>
        </w:rPr>
        <w:t>establishing a system</w:t>
      </w:r>
      <w:r w:rsidRPr="00C03F72">
        <w:rPr>
          <w:rFonts w:ascii="Cambria Math" w:eastAsia="Arial" w:hAnsi="Cambria Math" w:cs="Cambria Math"/>
          <w:sz w:val="21"/>
          <w:szCs w:val="21"/>
        </w:rPr>
        <w:t>‑</w:t>
      </w:r>
      <w:r w:rsidRPr="00C03F72">
        <w:rPr>
          <w:rFonts w:ascii="Arial" w:eastAsia="Arial" w:hAnsi="Arial" w:cs="Arial"/>
          <w:sz w:val="21"/>
          <w:szCs w:val="21"/>
        </w:rPr>
        <w:t xml:space="preserve">based approach to suicide prevention and response </w:t>
      </w:r>
    </w:p>
    <w:p w14:paraId="5F3CAC26" w14:textId="77069732" w:rsidR="007A0178" w:rsidRPr="00650630" w:rsidRDefault="007A0178" w:rsidP="00C03F72">
      <w:pPr>
        <w:pStyle w:val="ListParagraph"/>
        <w:numPr>
          <w:ilvl w:val="0"/>
          <w:numId w:val="47"/>
        </w:numPr>
        <w:spacing w:after="120" w:line="280" w:lineRule="atLeast"/>
        <w:contextualSpacing w:val="0"/>
        <w:jc w:val="both"/>
        <w:rPr>
          <w:rFonts w:ascii="Arial" w:hAnsi="Arial" w:cs="Arial"/>
          <w:sz w:val="21"/>
          <w:szCs w:val="21"/>
        </w:rPr>
      </w:pPr>
      <w:r w:rsidRPr="00C03F72">
        <w:rPr>
          <w:rFonts w:ascii="Arial" w:eastAsia="Arial" w:hAnsi="Arial" w:cs="Arial"/>
          <w:sz w:val="21"/>
          <w:szCs w:val="21"/>
        </w:rPr>
        <w:t>co</w:t>
      </w:r>
      <w:r w:rsidRPr="00C03F72">
        <w:rPr>
          <w:rFonts w:ascii="Cambria Math" w:eastAsia="Arial" w:hAnsi="Cambria Math" w:cs="Cambria Math"/>
          <w:sz w:val="21"/>
          <w:szCs w:val="21"/>
        </w:rPr>
        <w:t>‑</w:t>
      </w:r>
      <w:r w:rsidRPr="00C03F72">
        <w:rPr>
          <w:rFonts w:ascii="Arial" w:eastAsia="Arial" w:hAnsi="Arial" w:cs="Arial"/>
          <w:sz w:val="21"/>
          <w:szCs w:val="21"/>
        </w:rPr>
        <w:t xml:space="preserve">producing a new </w:t>
      </w:r>
      <w:r w:rsidR="00B87838">
        <w:rPr>
          <w:rFonts w:ascii="Arial" w:eastAsia="Arial" w:hAnsi="Arial" w:cs="Arial"/>
          <w:sz w:val="21"/>
          <w:szCs w:val="21"/>
        </w:rPr>
        <w:t>S</w:t>
      </w:r>
      <w:r w:rsidRPr="00C03F72">
        <w:rPr>
          <w:rFonts w:ascii="Arial" w:eastAsia="Arial" w:hAnsi="Arial" w:cs="Arial"/>
          <w:sz w:val="21"/>
          <w:szCs w:val="21"/>
        </w:rPr>
        <w:t xml:space="preserve">uicide </w:t>
      </w:r>
      <w:r w:rsidR="00B87838">
        <w:rPr>
          <w:rFonts w:ascii="Arial" w:eastAsia="Arial" w:hAnsi="Arial" w:cs="Arial"/>
          <w:sz w:val="21"/>
          <w:szCs w:val="21"/>
        </w:rPr>
        <w:t>P</w:t>
      </w:r>
      <w:r w:rsidRPr="00C03F72">
        <w:rPr>
          <w:rFonts w:ascii="Arial" w:eastAsia="Arial" w:hAnsi="Arial" w:cs="Arial"/>
          <w:sz w:val="21"/>
          <w:szCs w:val="21"/>
        </w:rPr>
        <w:t xml:space="preserve">revention and </w:t>
      </w:r>
      <w:r w:rsidR="00B87838">
        <w:rPr>
          <w:rFonts w:ascii="Arial" w:eastAsia="Arial" w:hAnsi="Arial" w:cs="Arial"/>
          <w:sz w:val="21"/>
          <w:szCs w:val="21"/>
        </w:rPr>
        <w:t>R</w:t>
      </w:r>
      <w:r w:rsidRPr="00C03F72">
        <w:rPr>
          <w:rFonts w:ascii="Arial" w:eastAsia="Arial" w:hAnsi="Arial" w:cs="Arial"/>
          <w:sz w:val="21"/>
          <w:szCs w:val="21"/>
        </w:rPr>
        <w:t xml:space="preserve">esponse </w:t>
      </w:r>
      <w:r w:rsidR="00B87838">
        <w:rPr>
          <w:rFonts w:ascii="Arial" w:eastAsia="Arial" w:hAnsi="Arial" w:cs="Arial"/>
          <w:sz w:val="21"/>
          <w:szCs w:val="21"/>
        </w:rPr>
        <w:t>S</w:t>
      </w:r>
      <w:r w:rsidRPr="00C03F72">
        <w:rPr>
          <w:rFonts w:ascii="Arial" w:eastAsia="Arial" w:hAnsi="Arial" w:cs="Arial"/>
          <w:sz w:val="21"/>
          <w:szCs w:val="21"/>
        </w:rPr>
        <w:t>trategy for Victoria with people with lived experience of suicidal behaviour or bereavement by suicide</w:t>
      </w:r>
    </w:p>
    <w:p w14:paraId="667192AA" w14:textId="04862874" w:rsidR="00650630" w:rsidRPr="00C03F72" w:rsidRDefault="00F43811" w:rsidP="00C03F72">
      <w:pPr>
        <w:pStyle w:val="ListParagraph"/>
        <w:numPr>
          <w:ilvl w:val="0"/>
          <w:numId w:val="47"/>
        </w:numPr>
        <w:spacing w:after="120" w:line="280" w:lineRule="atLeast"/>
        <w:contextualSpacing w:val="0"/>
        <w:jc w:val="both"/>
        <w:rPr>
          <w:rFonts w:ascii="Arial" w:hAnsi="Arial" w:cs="Arial"/>
          <w:sz w:val="21"/>
          <w:szCs w:val="21"/>
        </w:rPr>
      </w:pPr>
      <w:r>
        <w:rPr>
          <w:rFonts w:ascii="Arial" w:eastAsia="Arial" w:hAnsi="Arial" w:cs="Arial"/>
          <w:color w:val="000000" w:themeColor="text1"/>
          <w:sz w:val="21"/>
          <w:szCs w:val="21"/>
        </w:rPr>
        <w:t xml:space="preserve">driving </w:t>
      </w:r>
      <w:r w:rsidR="00650630" w:rsidRPr="00C03F72">
        <w:rPr>
          <w:rFonts w:ascii="Arial" w:eastAsia="Arial" w:hAnsi="Arial" w:cs="Arial"/>
          <w:color w:val="000000" w:themeColor="text1"/>
          <w:sz w:val="21"/>
          <w:szCs w:val="21"/>
        </w:rPr>
        <w:t>implement</w:t>
      </w:r>
      <w:r>
        <w:rPr>
          <w:rFonts w:ascii="Arial" w:eastAsia="Arial" w:hAnsi="Arial" w:cs="Arial"/>
          <w:color w:val="000000" w:themeColor="text1"/>
          <w:sz w:val="21"/>
          <w:szCs w:val="21"/>
        </w:rPr>
        <w:t>ation of</w:t>
      </w:r>
      <w:r w:rsidR="00650630" w:rsidRPr="00C03F72">
        <w:rPr>
          <w:rFonts w:ascii="Arial" w:eastAsia="Arial" w:hAnsi="Arial" w:cs="Arial"/>
          <w:color w:val="000000" w:themeColor="text1"/>
          <w:sz w:val="21"/>
          <w:szCs w:val="21"/>
        </w:rPr>
        <w:t xml:space="preserve"> the suicide prevention and response initiatives outlined in both the Royal Commission’s interim and final reports</w:t>
      </w:r>
    </w:p>
    <w:p w14:paraId="35A508C5" w14:textId="77777777" w:rsidR="007A0178" w:rsidRPr="00C03F72" w:rsidRDefault="007A0178" w:rsidP="00C03F72">
      <w:pPr>
        <w:pStyle w:val="ListParagraph"/>
        <w:numPr>
          <w:ilvl w:val="0"/>
          <w:numId w:val="47"/>
        </w:numPr>
        <w:spacing w:after="120" w:line="280" w:lineRule="atLeast"/>
        <w:contextualSpacing w:val="0"/>
        <w:jc w:val="both"/>
        <w:rPr>
          <w:rFonts w:ascii="Arial" w:hAnsi="Arial" w:cs="Arial"/>
          <w:sz w:val="21"/>
          <w:szCs w:val="21"/>
        </w:rPr>
      </w:pPr>
      <w:r w:rsidRPr="00C03F72">
        <w:rPr>
          <w:rFonts w:ascii="Arial" w:eastAsia="Arial" w:hAnsi="Arial" w:cs="Arial"/>
          <w:sz w:val="21"/>
          <w:szCs w:val="21"/>
        </w:rPr>
        <w:t>working closely with the Commonwealth Government to ensure suicide prevention and response efforts in Victoria are coordinated with, and complement, national approaches.</w:t>
      </w:r>
    </w:p>
    <w:p w14:paraId="174E34AD" w14:textId="37D19268" w:rsidR="007A0178" w:rsidRPr="00C03F72" w:rsidRDefault="007A0178" w:rsidP="00C03F72">
      <w:pPr>
        <w:pStyle w:val="Body"/>
        <w:jc w:val="both"/>
        <w:rPr>
          <w:rFonts w:cs="Arial"/>
          <w:szCs w:val="21"/>
        </w:rPr>
      </w:pPr>
      <w:r w:rsidRPr="00C03F72">
        <w:rPr>
          <w:rFonts w:eastAsia="Arial" w:cs="Arial"/>
          <w:color w:val="000000" w:themeColor="text1"/>
          <w:szCs w:val="21"/>
        </w:rPr>
        <w:t>The Office will drive systemic and evidence-informed reform</w:t>
      </w:r>
      <w:r w:rsidR="00D36A64">
        <w:rPr>
          <w:rFonts w:eastAsia="Arial" w:cs="Arial"/>
          <w:color w:val="000000" w:themeColor="text1"/>
          <w:szCs w:val="21"/>
        </w:rPr>
        <w:t xml:space="preserve"> in</w:t>
      </w:r>
      <w:r w:rsidRPr="00C03F72">
        <w:rPr>
          <w:rFonts w:eastAsia="Arial" w:cs="Arial"/>
          <w:color w:val="000000" w:themeColor="text1"/>
          <w:szCs w:val="21"/>
        </w:rPr>
        <w:t xml:space="preserve"> collaborati</w:t>
      </w:r>
      <w:r w:rsidR="00D36A64">
        <w:rPr>
          <w:rFonts w:eastAsia="Arial" w:cs="Arial"/>
          <w:color w:val="000000" w:themeColor="text1"/>
          <w:szCs w:val="21"/>
        </w:rPr>
        <w:t>on</w:t>
      </w:r>
      <w:r w:rsidRPr="00C03F72">
        <w:rPr>
          <w:rFonts w:eastAsia="Arial" w:cs="Arial"/>
          <w:color w:val="000000" w:themeColor="text1"/>
          <w:szCs w:val="21"/>
        </w:rPr>
        <w:t xml:space="preserve"> with people with lived experience of suicidal behaviour, family members and carers, and people with lived experience of bereavement by suicide.</w:t>
      </w:r>
    </w:p>
    <w:p w14:paraId="2E4792C9" w14:textId="2AAB09D5" w:rsidR="007A0178" w:rsidRPr="00C03F72" w:rsidRDefault="007A0178" w:rsidP="00C03F72">
      <w:pPr>
        <w:spacing w:after="120" w:line="280" w:lineRule="atLeast"/>
        <w:jc w:val="both"/>
        <w:rPr>
          <w:rFonts w:ascii="Arial" w:hAnsi="Arial" w:cs="Arial"/>
          <w:sz w:val="21"/>
          <w:szCs w:val="21"/>
        </w:rPr>
      </w:pPr>
      <w:r w:rsidRPr="00C03F72">
        <w:rPr>
          <w:rFonts w:ascii="Arial" w:eastAsia="Arial" w:hAnsi="Arial" w:cs="Arial"/>
          <w:sz w:val="21"/>
          <w:szCs w:val="21"/>
        </w:rPr>
        <w:t>To support the whole</w:t>
      </w:r>
      <w:r w:rsidR="00CD48F7">
        <w:rPr>
          <w:rFonts w:ascii="Arial" w:eastAsia="Arial" w:hAnsi="Arial" w:cs="Arial"/>
          <w:sz w:val="21"/>
          <w:szCs w:val="21"/>
        </w:rPr>
        <w:t>-</w:t>
      </w:r>
      <w:r w:rsidRPr="00C03F72">
        <w:rPr>
          <w:rFonts w:ascii="Arial" w:eastAsia="Arial" w:hAnsi="Arial" w:cs="Arial"/>
          <w:sz w:val="21"/>
          <w:szCs w:val="21"/>
        </w:rPr>
        <w:t>of</w:t>
      </w:r>
      <w:r w:rsidR="00CD48F7">
        <w:rPr>
          <w:rFonts w:ascii="Arial" w:eastAsia="Arial" w:hAnsi="Arial" w:cs="Arial"/>
          <w:sz w:val="21"/>
          <w:szCs w:val="21"/>
        </w:rPr>
        <w:t>-</w:t>
      </w:r>
      <w:r w:rsidRPr="00C03F72">
        <w:rPr>
          <w:rFonts w:ascii="Arial" w:eastAsia="Arial" w:hAnsi="Arial" w:cs="Arial"/>
          <w:sz w:val="21"/>
          <w:szCs w:val="21"/>
        </w:rPr>
        <w:t xml:space="preserve">government approach, the Royal Commission </w:t>
      </w:r>
      <w:r w:rsidR="00551416">
        <w:rPr>
          <w:rFonts w:ascii="Arial" w:eastAsia="Arial" w:hAnsi="Arial" w:cs="Arial"/>
          <w:sz w:val="21"/>
          <w:szCs w:val="21"/>
        </w:rPr>
        <w:t>recommended establishment of</w:t>
      </w:r>
      <w:r w:rsidRPr="00C03F72">
        <w:rPr>
          <w:rFonts w:ascii="Arial" w:eastAsia="Arial" w:hAnsi="Arial" w:cs="Arial"/>
          <w:sz w:val="21"/>
          <w:szCs w:val="21"/>
        </w:rPr>
        <w:t xml:space="preserve"> a new governance </w:t>
      </w:r>
      <w:r w:rsidR="00551416">
        <w:rPr>
          <w:rFonts w:ascii="Arial" w:eastAsia="Arial" w:hAnsi="Arial" w:cs="Arial"/>
          <w:sz w:val="21"/>
          <w:szCs w:val="21"/>
        </w:rPr>
        <w:t>group</w:t>
      </w:r>
      <w:r w:rsidRPr="00C03F72">
        <w:rPr>
          <w:rFonts w:ascii="Arial" w:eastAsia="Arial" w:hAnsi="Arial" w:cs="Arial"/>
          <w:sz w:val="21"/>
          <w:szCs w:val="21"/>
        </w:rPr>
        <w:t xml:space="preserve"> – the Suicide Prevention and Response Secretaries’ Board Subcommittee – which encompasses all relevant government departments and agencies. The </w:t>
      </w:r>
      <w:r w:rsidR="008116C6">
        <w:rPr>
          <w:rFonts w:ascii="Arial" w:eastAsia="Arial" w:hAnsi="Arial" w:cs="Arial"/>
          <w:sz w:val="21"/>
          <w:szCs w:val="21"/>
        </w:rPr>
        <w:t>S</w:t>
      </w:r>
      <w:r w:rsidRPr="00C03F72">
        <w:rPr>
          <w:rFonts w:ascii="Arial" w:eastAsia="Arial" w:hAnsi="Arial" w:cs="Arial"/>
          <w:sz w:val="21"/>
          <w:szCs w:val="21"/>
        </w:rPr>
        <w:t>ubcommittee will be accountable for suicide prevention and response outcomes.</w:t>
      </w:r>
      <w:r w:rsidRPr="00C03F72">
        <w:rPr>
          <w:rFonts w:ascii="Arial" w:hAnsi="Arial" w:cs="Arial"/>
          <w:sz w:val="21"/>
          <w:szCs w:val="21"/>
        </w:rPr>
        <w:t xml:space="preserve"> </w:t>
      </w:r>
    </w:p>
    <w:p w14:paraId="0AD6FCDE" w14:textId="69831CA7" w:rsidR="007A0178" w:rsidRPr="00C03F72" w:rsidRDefault="007A0178" w:rsidP="00C03F72">
      <w:pPr>
        <w:pStyle w:val="Body"/>
        <w:jc w:val="both"/>
        <w:rPr>
          <w:rFonts w:cs="Arial"/>
          <w:szCs w:val="21"/>
        </w:rPr>
      </w:pPr>
      <w:r w:rsidRPr="00C03F72">
        <w:rPr>
          <w:rFonts w:cs="Arial"/>
          <w:szCs w:val="21"/>
        </w:rPr>
        <w:t>The Royal Commission also recommended establishment of</w:t>
      </w:r>
      <w:r w:rsidR="000A7949">
        <w:rPr>
          <w:rFonts w:cs="Arial"/>
          <w:szCs w:val="21"/>
        </w:rPr>
        <w:t xml:space="preserve"> new </w:t>
      </w:r>
      <w:r w:rsidR="006A715D">
        <w:rPr>
          <w:rFonts w:cs="Arial"/>
          <w:szCs w:val="21"/>
        </w:rPr>
        <w:t xml:space="preserve">suicide prevention and response </w:t>
      </w:r>
      <w:r w:rsidR="000A7949">
        <w:rPr>
          <w:rFonts w:cs="Arial"/>
          <w:szCs w:val="21"/>
        </w:rPr>
        <w:t>advisory structures –</w:t>
      </w:r>
      <w:r w:rsidRPr="00C03F72">
        <w:rPr>
          <w:rFonts w:cs="Arial"/>
          <w:szCs w:val="21"/>
        </w:rPr>
        <w:t xml:space="preserve"> an Expert Advisory Committee and a Lived Experience Advisory Committee</w:t>
      </w:r>
      <w:r w:rsidR="000A7949">
        <w:rPr>
          <w:rFonts w:cs="Arial"/>
          <w:szCs w:val="21"/>
        </w:rPr>
        <w:t xml:space="preserve"> –</w:t>
      </w:r>
      <w:r w:rsidRPr="00C03F72">
        <w:rPr>
          <w:rFonts w:cs="Arial"/>
          <w:szCs w:val="21"/>
        </w:rPr>
        <w:t xml:space="preserve"> to provide </w:t>
      </w:r>
      <w:r w:rsidR="005B7EC5">
        <w:rPr>
          <w:rFonts w:cs="Arial"/>
          <w:szCs w:val="21"/>
        </w:rPr>
        <w:t xml:space="preserve">expert </w:t>
      </w:r>
      <w:r w:rsidRPr="00C03F72">
        <w:rPr>
          <w:rFonts w:cs="Arial"/>
          <w:szCs w:val="21"/>
        </w:rPr>
        <w:t>advice to the State Suicide Prevention and Response Adviser and Suicide Prevention and Response Secretaries’ Board Subcommittee. In recognition that lived experience expertis</w:t>
      </w:r>
      <w:r w:rsidR="005859BF">
        <w:rPr>
          <w:rFonts w:cs="Arial"/>
          <w:szCs w:val="21"/>
        </w:rPr>
        <w:t>e</w:t>
      </w:r>
      <w:r w:rsidR="00F058AD">
        <w:rPr>
          <w:rFonts w:cs="Arial"/>
          <w:szCs w:val="21"/>
        </w:rPr>
        <w:t xml:space="preserve"> must be valued </w:t>
      </w:r>
      <w:r w:rsidR="005E6C4A">
        <w:rPr>
          <w:rFonts w:cs="Arial"/>
          <w:szCs w:val="21"/>
        </w:rPr>
        <w:t>equally and integrated into</w:t>
      </w:r>
      <w:r w:rsidRPr="00C03F72">
        <w:rPr>
          <w:rFonts w:cs="Arial"/>
          <w:szCs w:val="21"/>
        </w:rPr>
        <w:t xml:space="preserve"> all</w:t>
      </w:r>
      <w:r w:rsidR="00195E5A">
        <w:rPr>
          <w:rFonts w:cs="Arial"/>
          <w:szCs w:val="21"/>
        </w:rPr>
        <w:t xml:space="preserve"> suicide</w:t>
      </w:r>
      <w:r w:rsidR="00872D79">
        <w:rPr>
          <w:rFonts w:cs="Arial"/>
          <w:szCs w:val="21"/>
        </w:rPr>
        <w:t xml:space="preserve"> prevention and response</w:t>
      </w:r>
      <w:r w:rsidRPr="00C03F72">
        <w:rPr>
          <w:rFonts w:cs="Arial"/>
          <w:szCs w:val="21"/>
        </w:rPr>
        <w:t xml:space="preserve"> conversations, </w:t>
      </w:r>
      <w:r w:rsidR="00164763" w:rsidRPr="00C03F72">
        <w:rPr>
          <w:rFonts w:cs="Arial"/>
          <w:szCs w:val="21"/>
        </w:rPr>
        <w:t>it has been agreed</w:t>
      </w:r>
      <w:r w:rsidRPr="00C03F72">
        <w:rPr>
          <w:rFonts w:cs="Arial"/>
          <w:szCs w:val="21"/>
        </w:rPr>
        <w:t xml:space="preserve"> that these two committees are combined.</w:t>
      </w:r>
    </w:p>
    <w:p w14:paraId="74AF8DF0" w14:textId="77777777" w:rsidR="007A0178" w:rsidRPr="0023682E" w:rsidRDefault="007A0178" w:rsidP="007A0178">
      <w:pPr>
        <w:pStyle w:val="Body"/>
        <w:spacing w:before="240"/>
        <w:jc w:val="both"/>
        <w:rPr>
          <w:b/>
          <w:bCs/>
          <w:color w:val="87189D"/>
          <w:sz w:val="24"/>
          <w:szCs w:val="24"/>
        </w:rPr>
      </w:pPr>
      <w:r w:rsidRPr="0023682E">
        <w:rPr>
          <w:b/>
          <w:bCs/>
          <w:color w:val="87189D"/>
          <w:sz w:val="24"/>
          <w:szCs w:val="24"/>
        </w:rPr>
        <w:t xml:space="preserve">Purpose </w:t>
      </w:r>
    </w:p>
    <w:p w14:paraId="0DE5205C" w14:textId="185542F1" w:rsidR="007A0178" w:rsidRPr="00E0682F" w:rsidRDefault="007A0178" w:rsidP="00652613">
      <w:pPr>
        <w:pStyle w:val="Body"/>
        <w:jc w:val="both"/>
        <w:rPr>
          <w:rFonts w:eastAsia="Arial" w:cs="Arial"/>
          <w:szCs w:val="21"/>
        </w:rPr>
      </w:pPr>
      <w:r w:rsidRPr="00E0682F">
        <w:rPr>
          <w:rFonts w:eastAsia="Arial" w:cs="Arial"/>
          <w:szCs w:val="21"/>
        </w:rPr>
        <w:t xml:space="preserve">The Suicide Prevention and Response Expert Advisory Committee is a core </w:t>
      </w:r>
      <w:r w:rsidR="00805B9E" w:rsidRPr="00E0682F">
        <w:rPr>
          <w:rFonts w:eastAsia="Arial" w:cs="Arial"/>
          <w:szCs w:val="21"/>
        </w:rPr>
        <w:t>element</w:t>
      </w:r>
      <w:r w:rsidRPr="00E0682F">
        <w:rPr>
          <w:rFonts w:eastAsia="Arial" w:cs="Arial"/>
          <w:szCs w:val="21"/>
        </w:rPr>
        <w:t xml:space="preserve"> of th</w:t>
      </w:r>
      <w:r w:rsidR="009C31B5">
        <w:rPr>
          <w:rFonts w:eastAsia="Arial" w:cs="Arial"/>
          <w:szCs w:val="21"/>
        </w:rPr>
        <w:t>e new</w:t>
      </w:r>
      <w:r w:rsidR="008E7A32" w:rsidRPr="00E0682F">
        <w:rPr>
          <w:rFonts w:eastAsia="Arial" w:cs="Arial"/>
          <w:szCs w:val="21"/>
        </w:rPr>
        <w:t xml:space="preserve"> </w:t>
      </w:r>
      <w:r w:rsidRPr="00E0682F">
        <w:rPr>
          <w:rFonts w:eastAsia="Arial" w:cs="Arial"/>
          <w:szCs w:val="21"/>
        </w:rPr>
        <w:t>structures t</w:t>
      </w:r>
      <w:r w:rsidR="008E7A32" w:rsidRPr="00E0682F">
        <w:rPr>
          <w:rFonts w:eastAsia="Arial" w:cs="Arial"/>
          <w:szCs w:val="21"/>
        </w:rPr>
        <w:t>hat will</w:t>
      </w:r>
      <w:r w:rsidRPr="00E0682F">
        <w:rPr>
          <w:rFonts w:eastAsia="Arial" w:cs="Arial"/>
          <w:szCs w:val="21"/>
        </w:rPr>
        <w:t xml:space="preserve"> support suicide prevention and response efforts in Victoria.</w:t>
      </w:r>
      <w:r w:rsidR="00E364E9">
        <w:rPr>
          <w:rFonts w:eastAsia="Arial" w:cs="Arial"/>
          <w:szCs w:val="21"/>
        </w:rPr>
        <w:t xml:space="preserve"> </w:t>
      </w:r>
      <w:r w:rsidR="00E364E9">
        <w:t xml:space="preserve">The </w:t>
      </w:r>
      <w:r w:rsidR="004833EE">
        <w:t>C</w:t>
      </w:r>
      <w:r w:rsidR="00E364E9">
        <w:t xml:space="preserve">ommittee’s place in the broader </w:t>
      </w:r>
      <w:r w:rsidR="00FA76C7">
        <w:t>suicide prevention and response</w:t>
      </w:r>
      <w:r w:rsidR="00E364E9">
        <w:t xml:space="preserve"> architecture, as per the Royal Commission’s final report, is outlined at </w:t>
      </w:r>
      <w:r w:rsidR="00E364E9">
        <w:rPr>
          <w:b/>
          <w:bCs/>
        </w:rPr>
        <w:t>Appendix 1</w:t>
      </w:r>
      <w:r w:rsidR="00E364E9" w:rsidRPr="00D53494">
        <w:t>.</w:t>
      </w:r>
    </w:p>
    <w:p w14:paraId="2A1719C1" w14:textId="6C180E3B" w:rsidR="007A0178" w:rsidRPr="00E0682F" w:rsidRDefault="007A0178" w:rsidP="00652613">
      <w:pPr>
        <w:spacing w:after="120" w:line="280" w:lineRule="atLeast"/>
        <w:jc w:val="both"/>
        <w:textAlignment w:val="baseline"/>
        <w:rPr>
          <w:rFonts w:ascii="Arial" w:eastAsia="Times New Roman" w:hAnsi="Arial" w:cs="Arial"/>
          <w:sz w:val="21"/>
          <w:szCs w:val="21"/>
          <w:lang w:eastAsia="en-AU"/>
        </w:rPr>
      </w:pPr>
      <w:r w:rsidRPr="00E0682F">
        <w:rPr>
          <w:rFonts w:ascii="Arial" w:eastAsia="Times New Roman" w:hAnsi="Arial" w:cs="Arial"/>
          <w:sz w:val="21"/>
          <w:szCs w:val="21"/>
          <w:lang w:eastAsia="en-AU"/>
        </w:rPr>
        <w:t>The Expert Advisory Committee will provide advice on evidence-informed approaches to suicide prevention and response, including how the Victorian Government best adopts a whole</w:t>
      </w:r>
      <w:r w:rsidR="001F20F1" w:rsidRPr="00E0682F">
        <w:rPr>
          <w:rFonts w:ascii="Arial" w:eastAsia="Times New Roman" w:hAnsi="Arial" w:cs="Arial"/>
          <w:sz w:val="21"/>
          <w:szCs w:val="21"/>
          <w:lang w:eastAsia="en-AU"/>
        </w:rPr>
        <w:t>-</w:t>
      </w:r>
      <w:r w:rsidRPr="00E0682F">
        <w:rPr>
          <w:rFonts w:ascii="Arial" w:eastAsia="Times New Roman" w:hAnsi="Arial" w:cs="Arial"/>
          <w:sz w:val="21"/>
          <w:szCs w:val="21"/>
          <w:lang w:eastAsia="en-AU"/>
        </w:rPr>
        <w:t>of</w:t>
      </w:r>
      <w:r w:rsidR="001F20F1" w:rsidRPr="00E0682F">
        <w:rPr>
          <w:rFonts w:ascii="Arial" w:eastAsia="Times New Roman" w:hAnsi="Arial" w:cs="Arial"/>
          <w:sz w:val="21"/>
          <w:szCs w:val="21"/>
          <w:lang w:eastAsia="en-AU"/>
        </w:rPr>
        <w:t>-</w:t>
      </w:r>
      <w:r w:rsidRPr="00E0682F">
        <w:rPr>
          <w:rFonts w:ascii="Arial" w:eastAsia="Times New Roman" w:hAnsi="Arial" w:cs="Arial"/>
          <w:sz w:val="21"/>
          <w:szCs w:val="21"/>
          <w:lang w:eastAsia="en-AU"/>
        </w:rPr>
        <w:t xml:space="preserve">government, community-wide, systems-based approach.    </w:t>
      </w:r>
    </w:p>
    <w:p w14:paraId="5343BAA8" w14:textId="79C4FC35" w:rsidR="007A0178" w:rsidRPr="00E0682F" w:rsidRDefault="007A0178" w:rsidP="00652613">
      <w:pPr>
        <w:spacing w:after="120" w:line="280" w:lineRule="atLeast"/>
        <w:jc w:val="both"/>
        <w:textAlignment w:val="baseline"/>
        <w:rPr>
          <w:rFonts w:ascii="Arial" w:eastAsia="Times New Roman" w:hAnsi="Arial" w:cs="Arial"/>
          <w:sz w:val="21"/>
          <w:szCs w:val="21"/>
          <w:lang w:eastAsia="en-AU"/>
        </w:rPr>
      </w:pPr>
      <w:r w:rsidRPr="00E0682F">
        <w:rPr>
          <w:rFonts w:ascii="Arial" w:eastAsia="Times New Roman" w:hAnsi="Arial" w:cs="Arial"/>
          <w:sz w:val="21"/>
          <w:szCs w:val="21"/>
          <w:lang w:eastAsia="en-AU"/>
        </w:rPr>
        <w:lastRenderedPageBreak/>
        <w:t>It will also provide advice on data and evidence to drive outcomes</w:t>
      </w:r>
      <w:r w:rsidR="007A0960" w:rsidRPr="00E0682F">
        <w:rPr>
          <w:rFonts w:ascii="Arial" w:eastAsia="Times New Roman" w:hAnsi="Arial" w:cs="Arial"/>
          <w:sz w:val="21"/>
          <w:szCs w:val="21"/>
          <w:lang w:eastAsia="en-AU"/>
        </w:rPr>
        <w:t>;</w:t>
      </w:r>
      <w:r w:rsidRPr="00E0682F">
        <w:rPr>
          <w:rFonts w:ascii="Arial" w:eastAsia="Times New Roman" w:hAnsi="Arial" w:cs="Arial"/>
          <w:sz w:val="21"/>
          <w:szCs w:val="21"/>
          <w:lang w:eastAsia="en-AU"/>
        </w:rPr>
        <w:t xml:space="preserve"> how to uplift workforce and community capacity and capabilities</w:t>
      </w:r>
      <w:r w:rsidR="007A0960" w:rsidRPr="00E0682F">
        <w:rPr>
          <w:rFonts w:ascii="Arial" w:eastAsia="Times New Roman" w:hAnsi="Arial" w:cs="Arial"/>
          <w:sz w:val="21"/>
          <w:szCs w:val="21"/>
          <w:lang w:eastAsia="en-AU"/>
        </w:rPr>
        <w:t>;</w:t>
      </w:r>
      <w:r w:rsidRPr="00E0682F">
        <w:rPr>
          <w:rFonts w:ascii="Arial" w:eastAsia="Times New Roman" w:hAnsi="Arial" w:cs="Arial"/>
          <w:sz w:val="21"/>
          <w:szCs w:val="21"/>
          <w:lang w:eastAsia="en-AU"/>
        </w:rPr>
        <w:t xml:space="preserve"> delivery of compassionate services that respond earlier to distress</w:t>
      </w:r>
      <w:r w:rsidR="007A0960" w:rsidRPr="00E0682F">
        <w:rPr>
          <w:rFonts w:ascii="Arial" w:eastAsia="Times New Roman" w:hAnsi="Arial" w:cs="Arial"/>
          <w:sz w:val="21"/>
          <w:szCs w:val="21"/>
          <w:lang w:eastAsia="en-AU"/>
        </w:rPr>
        <w:t>;</w:t>
      </w:r>
      <w:r w:rsidRPr="00E0682F">
        <w:rPr>
          <w:rFonts w:ascii="Arial" w:eastAsia="Times New Roman" w:hAnsi="Arial" w:cs="Arial"/>
          <w:sz w:val="21"/>
          <w:szCs w:val="21"/>
          <w:lang w:eastAsia="en-AU"/>
        </w:rPr>
        <w:t xml:space="preserve"> groups that are disproportionately impacted by suicide</w:t>
      </w:r>
      <w:r w:rsidR="007A0960" w:rsidRPr="00E0682F">
        <w:rPr>
          <w:rFonts w:ascii="Arial" w:eastAsia="Times New Roman" w:hAnsi="Arial" w:cs="Arial"/>
          <w:sz w:val="21"/>
          <w:szCs w:val="21"/>
          <w:lang w:eastAsia="en-AU"/>
        </w:rPr>
        <w:t>;</w:t>
      </w:r>
      <w:r w:rsidRPr="00E0682F">
        <w:rPr>
          <w:rFonts w:ascii="Arial" w:eastAsia="Times New Roman" w:hAnsi="Arial" w:cs="Arial"/>
          <w:sz w:val="21"/>
          <w:szCs w:val="21"/>
          <w:lang w:eastAsia="en-AU"/>
        </w:rPr>
        <w:t xml:space="preserve"> </w:t>
      </w:r>
      <w:r w:rsidR="007A0960" w:rsidRPr="00E0682F">
        <w:rPr>
          <w:rFonts w:ascii="Arial" w:eastAsia="Times New Roman" w:hAnsi="Arial" w:cs="Arial"/>
          <w:sz w:val="21"/>
          <w:szCs w:val="21"/>
          <w:lang w:eastAsia="en-AU"/>
        </w:rPr>
        <w:t>and</w:t>
      </w:r>
      <w:r w:rsidRPr="00E0682F">
        <w:rPr>
          <w:rFonts w:ascii="Arial" w:eastAsia="Times New Roman" w:hAnsi="Arial" w:cs="Arial"/>
          <w:sz w:val="21"/>
          <w:szCs w:val="21"/>
          <w:lang w:eastAsia="en-AU"/>
        </w:rPr>
        <w:t xml:space="preserve"> existing frameworks, models or programs that can be built upon. </w:t>
      </w:r>
    </w:p>
    <w:p w14:paraId="685CAC0D" w14:textId="56FB2468" w:rsidR="007A0178" w:rsidRPr="00E0682F" w:rsidRDefault="007A0178" w:rsidP="00652613">
      <w:pPr>
        <w:pStyle w:val="Body"/>
        <w:jc w:val="both"/>
        <w:rPr>
          <w:szCs w:val="21"/>
        </w:rPr>
      </w:pPr>
      <w:r w:rsidRPr="00E0682F">
        <w:rPr>
          <w:szCs w:val="21"/>
        </w:rPr>
        <w:t>The Expert Advisory Committee will ensure that lived experience knowledge and insights are integrated into government decision</w:t>
      </w:r>
      <w:r w:rsidR="009C5B71" w:rsidRPr="00E0682F">
        <w:rPr>
          <w:szCs w:val="21"/>
        </w:rPr>
        <w:t>-</w:t>
      </w:r>
      <w:r w:rsidRPr="00E0682F">
        <w:rPr>
          <w:szCs w:val="21"/>
        </w:rPr>
        <w:t xml:space="preserve">making, that diverse and intersectional perspectives of suicide prevention and response are valued and inform government policies and programs, and that lived experience is central to the oversight, monitoring and evaluation of suicide prevention and response efforts. </w:t>
      </w:r>
    </w:p>
    <w:p w14:paraId="2F7778AE" w14:textId="6539B512" w:rsidR="00652FB5" w:rsidRPr="00652FB5" w:rsidRDefault="00652FB5" w:rsidP="00652FB5">
      <w:pPr>
        <w:pStyle w:val="Body"/>
        <w:rPr>
          <w:b/>
          <w:bCs/>
          <w:color w:val="87189D"/>
          <w:sz w:val="24"/>
          <w:szCs w:val="24"/>
        </w:rPr>
      </w:pPr>
      <w:r>
        <w:rPr>
          <w:b/>
          <w:bCs/>
          <w:color w:val="87189D"/>
          <w:sz w:val="24"/>
          <w:szCs w:val="24"/>
        </w:rPr>
        <w:t>Roles and responsibilities</w:t>
      </w:r>
    </w:p>
    <w:p w14:paraId="46415393" w14:textId="72DD1926" w:rsidR="007A0178" w:rsidRPr="00E0682F" w:rsidRDefault="007A0178" w:rsidP="00652613">
      <w:pPr>
        <w:pStyle w:val="Body"/>
        <w:jc w:val="both"/>
        <w:rPr>
          <w:szCs w:val="21"/>
        </w:rPr>
      </w:pPr>
      <w:r w:rsidRPr="00E0682F">
        <w:rPr>
          <w:szCs w:val="21"/>
        </w:rPr>
        <w:t>Key roles and responsibilities include:</w:t>
      </w:r>
    </w:p>
    <w:p w14:paraId="53301AF9" w14:textId="77777777" w:rsidR="007A0178" w:rsidRPr="00E0682F" w:rsidRDefault="007A0178" w:rsidP="00652613">
      <w:pPr>
        <w:pStyle w:val="Body"/>
        <w:jc w:val="both"/>
        <w:rPr>
          <w:i/>
          <w:iCs/>
          <w:color w:val="87189D"/>
          <w:szCs w:val="21"/>
        </w:rPr>
      </w:pPr>
      <w:r w:rsidRPr="00E0682F">
        <w:rPr>
          <w:i/>
          <w:iCs/>
          <w:szCs w:val="21"/>
        </w:rPr>
        <w:t>Suicide Prevention and Response Secretaries’ Board Subcommittee</w:t>
      </w:r>
    </w:p>
    <w:p w14:paraId="7787A3DC" w14:textId="77777777" w:rsidR="007A0178" w:rsidRPr="00E0682F" w:rsidRDefault="007A0178" w:rsidP="00652613">
      <w:pPr>
        <w:pStyle w:val="Body"/>
        <w:numPr>
          <w:ilvl w:val="0"/>
          <w:numId w:val="42"/>
        </w:numPr>
        <w:jc w:val="both"/>
        <w:rPr>
          <w:szCs w:val="21"/>
        </w:rPr>
      </w:pPr>
      <w:r w:rsidRPr="00E0682F">
        <w:rPr>
          <w:szCs w:val="21"/>
        </w:rPr>
        <w:t>Provision of advice and recommended actions to the Subcommittee on implementation of whole of government, system-wide suicide prevention and response efforts, including new and emerging evidence, and in relation to Royal Commission recommendations.</w:t>
      </w:r>
    </w:p>
    <w:p w14:paraId="29A63439" w14:textId="2D13DBE9" w:rsidR="007A0178" w:rsidRPr="00E0682F" w:rsidRDefault="007A0178" w:rsidP="00652613">
      <w:pPr>
        <w:pStyle w:val="Body"/>
        <w:numPr>
          <w:ilvl w:val="0"/>
          <w:numId w:val="42"/>
        </w:numPr>
        <w:jc w:val="both"/>
        <w:rPr>
          <w:rFonts w:eastAsia="Arial" w:cs="Arial"/>
          <w:szCs w:val="21"/>
        </w:rPr>
      </w:pPr>
      <w:r w:rsidRPr="00E0682F">
        <w:rPr>
          <w:szCs w:val="21"/>
        </w:rPr>
        <w:t>The Subcommittee may seek advice from the Expert Advisory Committee on</w:t>
      </w:r>
      <w:r w:rsidR="00DD4C3B">
        <w:rPr>
          <w:szCs w:val="21"/>
        </w:rPr>
        <w:t xml:space="preserve"> </w:t>
      </w:r>
      <w:r w:rsidR="00DD4C3B" w:rsidRPr="00E0682F">
        <w:rPr>
          <w:szCs w:val="21"/>
        </w:rPr>
        <w:t>suicide prevention and response</w:t>
      </w:r>
      <w:r w:rsidRPr="00E0682F">
        <w:rPr>
          <w:szCs w:val="21"/>
        </w:rPr>
        <w:t xml:space="preserve"> </w:t>
      </w:r>
      <w:r w:rsidR="008A3BD9">
        <w:rPr>
          <w:szCs w:val="21"/>
        </w:rPr>
        <w:t>initiatives</w:t>
      </w:r>
      <w:r w:rsidRPr="00E0682F">
        <w:rPr>
          <w:szCs w:val="21"/>
        </w:rPr>
        <w:t xml:space="preserve"> being </w:t>
      </w:r>
      <w:r w:rsidR="008A3BD9">
        <w:rPr>
          <w:szCs w:val="21"/>
        </w:rPr>
        <w:t>under</w:t>
      </w:r>
      <w:r w:rsidRPr="00E0682F">
        <w:rPr>
          <w:szCs w:val="21"/>
        </w:rPr>
        <w:t>taken by departments and agencies and</w:t>
      </w:r>
      <w:r w:rsidR="007A1F7C">
        <w:rPr>
          <w:szCs w:val="21"/>
        </w:rPr>
        <w:t xml:space="preserve"> integration of</w:t>
      </w:r>
      <w:r w:rsidRPr="00E0682F">
        <w:rPr>
          <w:szCs w:val="21"/>
        </w:rPr>
        <w:t xml:space="preserve"> lived experience of suicide </w:t>
      </w:r>
      <w:r w:rsidR="007A1F7C">
        <w:rPr>
          <w:szCs w:val="21"/>
        </w:rPr>
        <w:t>perspectives</w:t>
      </w:r>
      <w:r w:rsidRPr="00E0682F">
        <w:rPr>
          <w:szCs w:val="21"/>
        </w:rPr>
        <w:t>.</w:t>
      </w:r>
    </w:p>
    <w:p w14:paraId="216A3200" w14:textId="77777777" w:rsidR="002E088B" w:rsidRPr="00E0682F" w:rsidRDefault="007A0178" w:rsidP="00652613">
      <w:pPr>
        <w:pStyle w:val="Body"/>
        <w:numPr>
          <w:ilvl w:val="0"/>
          <w:numId w:val="42"/>
        </w:numPr>
        <w:jc w:val="both"/>
        <w:rPr>
          <w:i/>
          <w:iCs/>
          <w:szCs w:val="21"/>
        </w:rPr>
      </w:pPr>
      <w:r w:rsidRPr="00E0682F">
        <w:rPr>
          <w:szCs w:val="21"/>
        </w:rPr>
        <w:t xml:space="preserve">The Chair or other members may be called to present at Subcommittee meetings. </w:t>
      </w:r>
    </w:p>
    <w:p w14:paraId="4DB12D6F" w14:textId="294399A6" w:rsidR="007A0178" w:rsidRPr="00E0682F" w:rsidRDefault="007A0178" w:rsidP="00652613">
      <w:pPr>
        <w:pStyle w:val="Body"/>
        <w:jc w:val="both"/>
        <w:rPr>
          <w:i/>
          <w:iCs/>
          <w:szCs w:val="21"/>
        </w:rPr>
      </w:pPr>
      <w:r w:rsidRPr="00E0682F">
        <w:rPr>
          <w:i/>
          <w:iCs/>
          <w:szCs w:val="21"/>
        </w:rPr>
        <w:t>State Suicide Prevention and Response Adviser</w:t>
      </w:r>
    </w:p>
    <w:p w14:paraId="2128DEE8" w14:textId="41EA093A" w:rsidR="007A0178" w:rsidRPr="00E0682F" w:rsidRDefault="007A0178" w:rsidP="00652613">
      <w:pPr>
        <w:pStyle w:val="Body"/>
        <w:numPr>
          <w:ilvl w:val="0"/>
          <w:numId w:val="42"/>
        </w:numPr>
        <w:jc w:val="both"/>
        <w:rPr>
          <w:szCs w:val="21"/>
        </w:rPr>
      </w:pPr>
      <w:r w:rsidRPr="00E0682F">
        <w:rPr>
          <w:szCs w:val="21"/>
        </w:rPr>
        <w:t>Provision of advice and ongoing collaboration with the State Adviser and the Office in the development</w:t>
      </w:r>
      <w:r w:rsidR="008D1EF0">
        <w:rPr>
          <w:szCs w:val="21"/>
        </w:rPr>
        <w:t xml:space="preserve">, </w:t>
      </w:r>
      <w:r w:rsidRPr="00E0682F">
        <w:rPr>
          <w:szCs w:val="21"/>
        </w:rPr>
        <w:t>implementation</w:t>
      </w:r>
      <w:r w:rsidR="008D1EF0">
        <w:rPr>
          <w:szCs w:val="21"/>
        </w:rPr>
        <w:t xml:space="preserve"> and evaluation</w:t>
      </w:r>
      <w:r w:rsidRPr="00E0682F">
        <w:rPr>
          <w:szCs w:val="21"/>
        </w:rPr>
        <w:t xml:space="preserve"> of initiatives, including the new </w:t>
      </w:r>
      <w:r w:rsidR="006C7117">
        <w:rPr>
          <w:szCs w:val="21"/>
        </w:rPr>
        <w:t>S</w:t>
      </w:r>
      <w:r w:rsidRPr="00E0682F">
        <w:rPr>
          <w:szCs w:val="21"/>
        </w:rPr>
        <w:t xml:space="preserve">uicide </w:t>
      </w:r>
      <w:r w:rsidR="006C7117">
        <w:rPr>
          <w:szCs w:val="21"/>
        </w:rPr>
        <w:t>P</w:t>
      </w:r>
      <w:r w:rsidRPr="00E0682F">
        <w:rPr>
          <w:szCs w:val="21"/>
        </w:rPr>
        <w:t xml:space="preserve">revention and </w:t>
      </w:r>
      <w:r w:rsidR="006C7117">
        <w:rPr>
          <w:szCs w:val="21"/>
        </w:rPr>
        <w:t>R</w:t>
      </w:r>
      <w:r w:rsidRPr="00E0682F">
        <w:rPr>
          <w:szCs w:val="21"/>
        </w:rPr>
        <w:t xml:space="preserve">esponse </w:t>
      </w:r>
      <w:r w:rsidR="006C7117">
        <w:rPr>
          <w:szCs w:val="21"/>
        </w:rPr>
        <w:t>S</w:t>
      </w:r>
      <w:r w:rsidRPr="00E0682F">
        <w:rPr>
          <w:szCs w:val="21"/>
        </w:rPr>
        <w:t>trategy and other Royal Commission recommendations.</w:t>
      </w:r>
    </w:p>
    <w:p w14:paraId="37FC2D1E" w14:textId="257B9DEE" w:rsidR="007A0178" w:rsidRPr="00E0682F" w:rsidRDefault="007A0178" w:rsidP="7F16D366">
      <w:pPr>
        <w:pStyle w:val="Body"/>
        <w:numPr>
          <w:ilvl w:val="0"/>
          <w:numId w:val="42"/>
        </w:numPr>
        <w:jc w:val="both"/>
      </w:pPr>
      <w:r>
        <w:t xml:space="preserve">Ongoing advice in relation to the integration of lived experience of suicide perspectives across the Mental Health and Wellbeing Division and </w:t>
      </w:r>
      <w:r w:rsidR="00BC70D9">
        <w:t xml:space="preserve">identification of </w:t>
      </w:r>
      <w:r>
        <w:t>further opportunities</w:t>
      </w:r>
      <w:r w:rsidR="008A3BD9">
        <w:t xml:space="preserve"> for collaboration and partnership</w:t>
      </w:r>
      <w:r>
        <w:t>.</w:t>
      </w:r>
    </w:p>
    <w:p w14:paraId="113941E6" w14:textId="6D745A96" w:rsidR="7F16D366" w:rsidRDefault="7F16D366" w:rsidP="7F16D366">
      <w:pPr>
        <w:jc w:val="both"/>
      </w:pPr>
      <w:r w:rsidRPr="7F16D366">
        <w:rPr>
          <w:rFonts w:ascii="Arial" w:eastAsia="Arial" w:hAnsi="Arial" w:cs="Arial"/>
          <w:sz w:val="21"/>
          <w:szCs w:val="21"/>
        </w:rPr>
        <w:t>All members will support Aboriginal communities’ and Aboriginal Community-Controlled Organisations’ right to practice self-determination, embed cultural safety and provide advice from an intersectional lens.</w:t>
      </w:r>
    </w:p>
    <w:p w14:paraId="285B99F5" w14:textId="77777777" w:rsidR="007A0178" w:rsidRPr="004526B3" w:rsidRDefault="007A0178" w:rsidP="007A0178">
      <w:pPr>
        <w:pStyle w:val="Body"/>
        <w:spacing w:before="240"/>
        <w:jc w:val="both"/>
        <w:rPr>
          <w:b/>
          <w:bCs/>
          <w:sz w:val="24"/>
          <w:szCs w:val="24"/>
        </w:rPr>
      </w:pPr>
      <w:r w:rsidRPr="000449AF">
        <w:rPr>
          <w:b/>
          <w:bCs/>
          <w:color w:val="87189D"/>
          <w:sz w:val="24"/>
          <w:szCs w:val="24"/>
        </w:rPr>
        <w:t>Membership</w:t>
      </w:r>
    </w:p>
    <w:p w14:paraId="5D2E1EB9" w14:textId="43FCEF6B" w:rsidR="007A0178" w:rsidRPr="00DA1178" w:rsidRDefault="007A0178" w:rsidP="007A0178">
      <w:pPr>
        <w:pStyle w:val="Body"/>
        <w:jc w:val="both"/>
        <w:rPr>
          <w:szCs w:val="21"/>
        </w:rPr>
      </w:pPr>
      <w:r w:rsidRPr="00DA1178">
        <w:rPr>
          <w:color w:val="87189D"/>
          <w:szCs w:val="21"/>
        </w:rPr>
        <w:t xml:space="preserve">Executive Sponsor: </w:t>
      </w:r>
      <w:r w:rsidR="00335F3A" w:rsidRPr="00DA1178">
        <w:rPr>
          <w:szCs w:val="21"/>
        </w:rPr>
        <w:t>Mental Health and Wellbeing Promotion</w:t>
      </w:r>
      <w:r w:rsidRPr="00DA1178">
        <w:rPr>
          <w:szCs w:val="21"/>
        </w:rPr>
        <w:t xml:space="preserve"> Adviser</w:t>
      </w:r>
    </w:p>
    <w:p w14:paraId="4D5D8D6D" w14:textId="77777777" w:rsidR="007A0178" w:rsidRPr="00DA1178" w:rsidRDefault="007A0178" w:rsidP="007A0178">
      <w:pPr>
        <w:pStyle w:val="Body"/>
        <w:jc w:val="both"/>
        <w:rPr>
          <w:szCs w:val="21"/>
        </w:rPr>
      </w:pPr>
      <w:r w:rsidRPr="00DA1178">
        <w:rPr>
          <w:color w:val="87189D"/>
          <w:szCs w:val="21"/>
        </w:rPr>
        <w:t xml:space="preserve">Chairperson: </w:t>
      </w:r>
      <w:r w:rsidRPr="00DA1178">
        <w:rPr>
          <w:szCs w:val="21"/>
        </w:rPr>
        <w:t>Co-chair arrangements with Lived Experience representative and State Suicide Prevention and Response Adviser</w:t>
      </w:r>
    </w:p>
    <w:p w14:paraId="19076FDB" w14:textId="77777777" w:rsidR="007A0178" w:rsidRPr="00DA1178" w:rsidRDefault="007A0178" w:rsidP="007A0178">
      <w:pPr>
        <w:pStyle w:val="Body"/>
        <w:jc w:val="both"/>
        <w:rPr>
          <w:color w:val="87189D"/>
          <w:szCs w:val="21"/>
        </w:rPr>
      </w:pPr>
      <w:r w:rsidRPr="00DA1178">
        <w:rPr>
          <w:color w:val="87189D"/>
          <w:szCs w:val="21"/>
        </w:rPr>
        <w:t>Membership</w:t>
      </w:r>
    </w:p>
    <w:p w14:paraId="4D5AF58E" w14:textId="67250DF1" w:rsidR="007A0178" w:rsidRPr="00DA1178" w:rsidRDefault="007A0178" w:rsidP="007A0178">
      <w:pPr>
        <w:pStyle w:val="Body"/>
        <w:jc w:val="both"/>
      </w:pPr>
      <w:r>
        <w:t xml:space="preserve">The Expert Advisory Committee will comprise of approximately 14 members with a minimum of six lived experience members (people with lived experience of suicidal thoughts and behaviour, carers and family members and people who have been bereaved by suicide). It will include a mixture of people appointed by position and by expression of interest: </w:t>
      </w:r>
    </w:p>
    <w:p w14:paraId="358B2FFD" w14:textId="01CE2DE2" w:rsidR="007A0178" w:rsidRPr="00DA1178" w:rsidRDefault="007A0178" w:rsidP="7F16D366">
      <w:pPr>
        <w:pStyle w:val="Body"/>
        <w:numPr>
          <w:ilvl w:val="0"/>
          <w:numId w:val="43"/>
        </w:numPr>
        <w:jc w:val="both"/>
        <w:rPr>
          <w:rFonts w:eastAsia="Arial" w:cs="Arial"/>
          <w:szCs w:val="21"/>
        </w:rPr>
      </w:pPr>
      <w:r>
        <w:t xml:space="preserve">Lived </w:t>
      </w:r>
      <w:r w:rsidR="004E00BE">
        <w:t>E</w:t>
      </w:r>
      <w:r>
        <w:t xml:space="preserve">xperience, including members who can represent and/or understand diverse perspectives, such as rural/regional Victorians (including farming communities), children and young people (including children in out of home care), veterans/ex-armed services, LGBTIQ+ communities, culturally diverse communities, people with </w:t>
      </w:r>
      <w:r w:rsidR="7F16D366" w:rsidRPr="7F16D366">
        <w:rPr>
          <w:rFonts w:eastAsia="Arial" w:cs="Arial"/>
          <w:szCs w:val="21"/>
        </w:rPr>
        <w:t xml:space="preserve">disability and neurodiverse people, </w:t>
      </w:r>
      <w:r w:rsidR="7F16D366" w:rsidRPr="7F16D366">
        <w:t xml:space="preserve"> </w:t>
      </w:r>
      <w:r>
        <w:t>people in contact with the justice system, people living with/or experience with a mental illness or alcohol and other drug concern</w:t>
      </w:r>
      <w:r w:rsidR="00FC23FC">
        <w:t>, family violence and elder abuse survivors</w:t>
      </w:r>
      <w:r>
        <w:t>.</w:t>
      </w:r>
    </w:p>
    <w:p w14:paraId="37BCC9DD" w14:textId="0C20DAA4" w:rsidR="007A0178" w:rsidRPr="00DA1178" w:rsidRDefault="007A0178" w:rsidP="007A0178">
      <w:pPr>
        <w:pStyle w:val="Body"/>
        <w:numPr>
          <w:ilvl w:val="0"/>
          <w:numId w:val="43"/>
        </w:numPr>
        <w:jc w:val="both"/>
        <w:rPr>
          <w:szCs w:val="21"/>
        </w:rPr>
      </w:pPr>
      <w:r w:rsidRPr="00DA1178">
        <w:rPr>
          <w:szCs w:val="21"/>
        </w:rPr>
        <w:lastRenderedPageBreak/>
        <w:t>Aboriginal and Torres Strait Islander community representative/s</w:t>
      </w:r>
      <w:r w:rsidR="004F3F49">
        <w:rPr>
          <w:szCs w:val="21"/>
        </w:rPr>
        <w:t xml:space="preserve"> (including Traditional Owners Corporations and Aboriginal Community Controlled Organisation)</w:t>
      </w:r>
    </w:p>
    <w:p w14:paraId="494B3359" w14:textId="3DB7E811" w:rsidR="00DA18E3" w:rsidRPr="00DA1178" w:rsidRDefault="00DA18E3" w:rsidP="007A0178">
      <w:pPr>
        <w:pStyle w:val="Body"/>
        <w:numPr>
          <w:ilvl w:val="0"/>
          <w:numId w:val="43"/>
        </w:numPr>
        <w:jc w:val="both"/>
        <w:rPr>
          <w:szCs w:val="21"/>
        </w:rPr>
      </w:pPr>
      <w:r w:rsidRPr="00DA1178">
        <w:rPr>
          <w:szCs w:val="21"/>
        </w:rPr>
        <w:t xml:space="preserve">Youth </w:t>
      </w:r>
      <w:r w:rsidR="00912DEA" w:rsidRPr="00DA1178">
        <w:rPr>
          <w:szCs w:val="21"/>
        </w:rPr>
        <w:t xml:space="preserve">representative </w:t>
      </w:r>
    </w:p>
    <w:p w14:paraId="6098EBAA" w14:textId="49CB554D" w:rsidR="007A0178" w:rsidRPr="00DA1178" w:rsidRDefault="007A0178" w:rsidP="007A0178">
      <w:pPr>
        <w:pStyle w:val="Body"/>
        <w:numPr>
          <w:ilvl w:val="0"/>
          <w:numId w:val="43"/>
        </w:numPr>
        <w:rPr>
          <w:szCs w:val="21"/>
        </w:rPr>
      </w:pPr>
      <w:r w:rsidRPr="00DA1178">
        <w:rPr>
          <w:szCs w:val="21"/>
        </w:rPr>
        <w:t xml:space="preserve">Research/academia </w:t>
      </w:r>
      <w:r w:rsidR="008C7811">
        <w:rPr>
          <w:szCs w:val="21"/>
        </w:rPr>
        <w:t>(suicide prevention</w:t>
      </w:r>
      <w:r w:rsidR="00286E25">
        <w:rPr>
          <w:szCs w:val="21"/>
        </w:rPr>
        <w:t>, mental health</w:t>
      </w:r>
      <w:r w:rsidR="008C7811">
        <w:rPr>
          <w:szCs w:val="21"/>
        </w:rPr>
        <w:t xml:space="preserve"> and medical research)</w:t>
      </w:r>
    </w:p>
    <w:p w14:paraId="6595C46E" w14:textId="12B0ACE7" w:rsidR="007A0178" w:rsidRDefault="007A0178" w:rsidP="007A0178">
      <w:pPr>
        <w:pStyle w:val="Body"/>
        <w:numPr>
          <w:ilvl w:val="0"/>
          <w:numId w:val="43"/>
        </w:numPr>
        <w:jc w:val="both"/>
        <w:rPr>
          <w:szCs w:val="21"/>
        </w:rPr>
      </w:pPr>
      <w:r w:rsidRPr="00DA1178">
        <w:rPr>
          <w:szCs w:val="21"/>
        </w:rPr>
        <w:t xml:space="preserve">Non-government organisation delivering prevention, intervention, postvention or bereavement services </w:t>
      </w:r>
      <w:r w:rsidR="007477D4" w:rsidRPr="00DA1178">
        <w:rPr>
          <w:szCs w:val="21"/>
        </w:rPr>
        <w:t>including helplines and direct service delivery</w:t>
      </w:r>
    </w:p>
    <w:p w14:paraId="3E3C9356" w14:textId="614D3C59" w:rsidR="003D5CFF" w:rsidRDefault="0075346E" w:rsidP="007A0178">
      <w:pPr>
        <w:pStyle w:val="Body"/>
        <w:numPr>
          <w:ilvl w:val="0"/>
          <w:numId w:val="43"/>
        </w:numPr>
        <w:jc w:val="both"/>
        <w:rPr>
          <w:szCs w:val="21"/>
        </w:rPr>
      </w:pPr>
      <w:r>
        <w:rPr>
          <w:szCs w:val="21"/>
        </w:rPr>
        <w:t xml:space="preserve">Victorian Chamber of Commerce </w:t>
      </w:r>
      <w:r w:rsidR="009C222E">
        <w:rPr>
          <w:szCs w:val="21"/>
        </w:rPr>
        <w:t xml:space="preserve">and Industry </w:t>
      </w:r>
    </w:p>
    <w:p w14:paraId="2CEAC76C" w14:textId="589119B6" w:rsidR="003D5CFF" w:rsidRPr="00DA1178" w:rsidRDefault="003D5CFF" w:rsidP="007A0178">
      <w:pPr>
        <w:pStyle w:val="Body"/>
        <w:numPr>
          <w:ilvl w:val="0"/>
          <w:numId w:val="43"/>
        </w:numPr>
        <w:jc w:val="both"/>
        <w:rPr>
          <w:szCs w:val="21"/>
        </w:rPr>
      </w:pPr>
      <w:r>
        <w:rPr>
          <w:szCs w:val="21"/>
        </w:rPr>
        <w:t>School/education sector representative</w:t>
      </w:r>
    </w:p>
    <w:p w14:paraId="3D9D8A7A" w14:textId="77777777" w:rsidR="007A0178" w:rsidRPr="00DA1178" w:rsidRDefault="007A0178" w:rsidP="007A0178">
      <w:pPr>
        <w:pStyle w:val="Body"/>
        <w:numPr>
          <w:ilvl w:val="0"/>
          <w:numId w:val="43"/>
        </w:numPr>
        <w:jc w:val="both"/>
        <w:rPr>
          <w:szCs w:val="21"/>
        </w:rPr>
      </w:pPr>
      <w:r w:rsidRPr="00DA1178">
        <w:rPr>
          <w:szCs w:val="21"/>
        </w:rPr>
        <w:t>Clinical sector – Adult and Older Adult services </w:t>
      </w:r>
    </w:p>
    <w:p w14:paraId="5FD62DFB" w14:textId="77777777" w:rsidR="007A0178" w:rsidRPr="00DA1178" w:rsidRDefault="007A0178" w:rsidP="007A0178">
      <w:pPr>
        <w:pStyle w:val="Body"/>
        <w:numPr>
          <w:ilvl w:val="0"/>
          <w:numId w:val="43"/>
        </w:numPr>
        <w:jc w:val="both"/>
        <w:rPr>
          <w:szCs w:val="21"/>
        </w:rPr>
      </w:pPr>
      <w:r w:rsidRPr="00DA1178">
        <w:rPr>
          <w:szCs w:val="21"/>
        </w:rPr>
        <w:t>Clinical sector – Infant, Child and Youth Services </w:t>
      </w:r>
    </w:p>
    <w:p w14:paraId="7767CEA7" w14:textId="77777777" w:rsidR="007A0178" w:rsidRPr="00DA1178" w:rsidRDefault="007A0178" w:rsidP="007A0178">
      <w:pPr>
        <w:pStyle w:val="Body"/>
        <w:jc w:val="both"/>
        <w:rPr>
          <w:szCs w:val="21"/>
        </w:rPr>
      </w:pPr>
      <w:r w:rsidRPr="00DA1178">
        <w:rPr>
          <w:szCs w:val="21"/>
        </w:rPr>
        <w:t xml:space="preserve">Representatives from the Suicide Prevention and Response Office and the broader Mental Health and Wellbeing Division may attend meetings as observers or presenters to seek advice from the Committee and provide feedback. </w:t>
      </w:r>
    </w:p>
    <w:p w14:paraId="646FD287" w14:textId="77777777" w:rsidR="007A0178" w:rsidRPr="00DA1178" w:rsidRDefault="007A0178" w:rsidP="00DA1178">
      <w:pPr>
        <w:pStyle w:val="Body"/>
        <w:jc w:val="both"/>
        <w:rPr>
          <w:szCs w:val="21"/>
        </w:rPr>
      </w:pPr>
      <w:r w:rsidRPr="00DA1178">
        <w:rPr>
          <w:szCs w:val="21"/>
        </w:rPr>
        <w:t>At times, other government or external representatives may also attend as contributors, presenters or observers to supplement the advice of members.</w:t>
      </w:r>
    </w:p>
    <w:p w14:paraId="30EC7A9B" w14:textId="77777777" w:rsidR="007A0178" w:rsidRPr="00ED6123" w:rsidRDefault="007A0178" w:rsidP="00DA1178">
      <w:pPr>
        <w:pStyle w:val="Body"/>
        <w:jc w:val="both"/>
        <w:rPr>
          <w:b/>
          <w:bCs/>
          <w:color w:val="87189D"/>
          <w:sz w:val="24"/>
          <w:szCs w:val="24"/>
        </w:rPr>
      </w:pPr>
      <w:r w:rsidRPr="00ED6123">
        <w:rPr>
          <w:b/>
          <w:bCs/>
          <w:color w:val="87189D"/>
          <w:sz w:val="24"/>
          <w:szCs w:val="24"/>
        </w:rPr>
        <w:t>Length of membership and recruitment</w:t>
      </w:r>
    </w:p>
    <w:p w14:paraId="7B2865EB" w14:textId="77777777" w:rsidR="007A0178" w:rsidRPr="00DA1178" w:rsidRDefault="007A0178" w:rsidP="00DA1178">
      <w:pPr>
        <w:pStyle w:val="DHHStabletext6pt"/>
        <w:spacing w:line="280" w:lineRule="atLeast"/>
        <w:rPr>
          <w:rFonts w:eastAsia="Times"/>
          <w:sz w:val="21"/>
          <w:szCs w:val="21"/>
        </w:rPr>
      </w:pPr>
      <w:r w:rsidRPr="00DA1178">
        <w:rPr>
          <w:rFonts w:eastAsia="Times"/>
          <w:sz w:val="21"/>
          <w:szCs w:val="21"/>
        </w:rPr>
        <w:t>Members appointed by position are done so to ensure a wide mix of expertise.</w:t>
      </w:r>
    </w:p>
    <w:p w14:paraId="57DAF1DD" w14:textId="77777777" w:rsidR="007A0178" w:rsidRPr="00DA1178" w:rsidRDefault="007A0178" w:rsidP="00DA1178">
      <w:pPr>
        <w:pStyle w:val="Body"/>
        <w:jc w:val="both"/>
        <w:rPr>
          <w:szCs w:val="21"/>
        </w:rPr>
      </w:pPr>
      <w:r w:rsidRPr="00DA1178">
        <w:rPr>
          <w:szCs w:val="21"/>
        </w:rPr>
        <w:t>Other members will be sought via an Expression of Interest process with consideration of diverse and intersectional representation of lived experience of suicide. Experience with policy and reform advocacy will be sought but also the ability to represent the views of a range of communities and lived experiences to shape system reforms.</w:t>
      </w:r>
    </w:p>
    <w:p w14:paraId="057D911E" w14:textId="77777777" w:rsidR="007A0178" w:rsidRPr="00DA1178" w:rsidRDefault="007A0178" w:rsidP="00DA1178">
      <w:pPr>
        <w:pStyle w:val="Body"/>
        <w:jc w:val="both"/>
        <w:rPr>
          <w:szCs w:val="21"/>
        </w:rPr>
      </w:pPr>
      <w:r w:rsidRPr="00DA1178">
        <w:rPr>
          <w:szCs w:val="21"/>
        </w:rPr>
        <w:t>Membership will be held for a period of 12 months and then a review will be conducted.</w:t>
      </w:r>
    </w:p>
    <w:p w14:paraId="3D34D99B" w14:textId="77777777" w:rsidR="007A0178" w:rsidRPr="00DA1178" w:rsidRDefault="007A0178" w:rsidP="00DA1178">
      <w:pPr>
        <w:pStyle w:val="Body"/>
        <w:jc w:val="both"/>
        <w:rPr>
          <w:szCs w:val="21"/>
        </w:rPr>
      </w:pPr>
      <w:r w:rsidRPr="00DA1178">
        <w:rPr>
          <w:szCs w:val="21"/>
        </w:rPr>
        <w:t>Members attending in their personal capacity (not associated with an organisation supporting mental health, health or suicide prevention efforts) will be reimbursed for their time.</w:t>
      </w:r>
    </w:p>
    <w:p w14:paraId="2F8CE182" w14:textId="77777777" w:rsidR="007A0178" w:rsidRPr="00ED6123" w:rsidRDefault="007A0178" w:rsidP="00DA1178">
      <w:pPr>
        <w:pStyle w:val="Body"/>
        <w:spacing w:before="240"/>
        <w:jc w:val="both"/>
        <w:rPr>
          <w:b/>
          <w:bCs/>
          <w:color w:val="87189D"/>
          <w:sz w:val="24"/>
          <w:szCs w:val="24"/>
        </w:rPr>
      </w:pPr>
      <w:r w:rsidRPr="00ED6123">
        <w:rPr>
          <w:b/>
          <w:bCs/>
          <w:color w:val="87189D"/>
          <w:sz w:val="24"/>
          <w:szCs w:val="24"/>
        </w:rPr>
        <w:t>Meeting process</w:t>
      </w:r>
    </w:p>
    <w:p w14:paraId="4AB3F5AB" w14:textId="77777777" w:rsidR="007A0178" w:rsidRPr="00DA1178" w:rsidRDefault="007A0178" w:rsidP="00DA1178">
      <w:pPr>
        <w:pStyle w:val="Body"/>
        <w:jc w:val="both"/>
        <w:rPr>
          <w:szCs w:val="21"/>
        </w:rPr>
      </w:pPr>
      <w:r w:rsidRPr="00DA1178">
        <w:rPr>
          <w:szCs w:val="21"/>
        </w:rPr>
        <w:t>Meeting agendas will be set in consultation with the co-Chairs.</w:t>
      </w:r>
    </w:p>
    <w:p w14:paraId="74E478DC" w14:textId="339060A3" w:rsidR="007A0178" w:rsidRPr="00DA1178" w:rsidRDefault="007A0178" w:rsidP="00DA1178">
      <w:pPr>
        <w:pStyle w:val="Body"/>
        <w:jc w:val="both"/>
        <w:rPr>
          <w:szCs w:val="21"/>
        </w:rPr>
      </w:pPr>
      <w:r w:rsidRPr="00DA1178">
        <w:rPr>
          <w:szCs w:val="21"/>
        </w:rPr>
        <w:t xml:space="preserve">Meetings will take place every two months for a period of 1.5 hours. Additional meetings may be called, or items circulated out-of-session, when there is a need for timely advice on suicide prevention and response </w:t>
      </w:r>
      <w:r w:rsidR="003445DC" w:rsidRPr="00DA1178">
        <w:rPr>
          <w:szCs w:val="21"/>
        </w:rPr>
        <w:t>matters</w:t>
      </w:r>
      <w:r w:rsidRPr="00DA1178">
        <w:rPr>
          <w:szCs w:val="21"/>
        </w:rPr>
        <w:t>.</w:t>
      </w:r>
    </w:p>
    <w:p w14:paraId="7BFD84A8" w14:textId="77777777" w:rsidR="007A0178" w:rsidRPr="00DA1178" w:rsidRDefault="007A0178" w:rsidP="00DA1178">
      <w:pPr>
        <w:pStyle w:val="Body"/>
        <w:jc w:val="both"/>
        <w:rPr>
          <w:szCs w:val="21"/>
        </w:rPr>
      </w:pPr>
      <w:r w:rsidRPr="00DA1178">
        <w:rPr>
          <w:szCs w:val="21"/>
        </w:rPr>
        <w:t>There may also be communication outside of meetings to ensure members understand the issues, opportunities and achievements of the reforms.</w:t>
      </w:r>
    </w:p>
    <w:p w14:paraId="47D7213C" w14:textId="77777777" w:rsidR="007A0178" w:rsidRPr="00DA1178" w:rsidRDefault="007A0178" w:rsidP="00DA1178">
      <w:pPr>
        <w:pStyle w:val="Body"/>
        <w:jc w:val="both"/>
        <w:rPr>
          <w:szCs w:val="21"/>
        </w:rPr>
      </w:pPr>
      <w:r w:rsidRPr="00DA1178">
        <w:rPr>
          <w:szCs w:val="21"/>
        </w:rPr>
        <w:t>Papers and agendas will be circulated by the secretariat approximately five business days prior to the meeting date.</w:t>
      </w:r>
    </w:p>
    <w:p w14:paraId="2322CC8C" w14:textId="77777777" w:rsidR="007A0178" w:rsidRPr="00DA1178" w:rsidRDefault="007A0178" w:rsidP="00DA1178">
      <w:pPr>
        <w:pStyle w:val="Body"/>
        <w:jc w:val="both"/>
        <w:rPr>
          <w:szCs w:val="21"/>
        </w:rPr>
      </w:pPr>
      <w:r w:rsidRPr="00DA1178">
        <w:rPr>
          <w:szCs w:val="21"/>
        </w:rPr>
        <w:t>All Expert Advisory Committee meeting papers are to be treated as confidential, unless otherwise stated.</w:t>
      </w:r>
    </w:p>
    <w:p w14:paraId="090DD0DC" w14:textId="77777777" w:rsidR="007A0178" w:rsidRPr="00ED6123" w:rsidRDefault="007A0178" w:rsidP="00DA1178">
      <w:pPr>
        <w:pStyle w:val="Body"/>
        <w:jc w:val="both"/>
        <w:rPr>
          <w:b/>
          <w:bCs/>
          <w:color w:val="87189D"/>
          <w:sz w:val="24"/>
          <w:szCs w:val="24"/>
          <w:highlight w:val="yellow"/>
        </w:rPr>
      </w:pPr>
      <w:r w:rsidRPr="00ED6123">
        <w:rPr>
          <w:b/>
          <w:bCs/>
          <w:color w:val="87189D"/>
          <w:sz w:val="24"/>
          <w:szCs w:val="24"/>
        </w:rPr>
        <w:t xml:space="preserve">Notes on language </w:t>
      </w:r>
    </w:p>
    <w:p w14:paraId="72122BA9" w14:textId="77777777" w:rsidR="007A0178" w:rsidRPr="00DA1178" w:rsidRDefault="007A0178" w:rsidP="00DA1178">
      <w:pPr>
        <w:pStyle w:val="Body"/>
        <w:numPr>
          <w:ilvl w:val="0"/>
          <w:numId w:val="40"/>
        </w:numPr>
        <w:jc w:val="both"/>
        <w:rPr>
          <w:szCs w:val="21"/>
        </w:rPr>
      </w:pPr>
      <w:r w:rsidRPr="00DA1178">
        <w:rPr>
          <w:szCs w:val="21"/>
        </w:rPr>
        <w:t>People may use their own words to describe their own experience</w:t>
      </w:r>
    </w:p>
    <w:p w14:paraId="3E21E4E3" w14:textId="77777777" w:rsidR="007A0178" w:rsidRPr="00DA1178" w:rsidRDefault="007A0178" w:rsidP="00DA1178">
      <w:pPr>
        <w:pStyle w:val="Body"/>
        <w:numPr>
          <w:ilvl w:val="0"/>
          <w:numId w:val="40"/>
        </w:numPr>
        <w:jc w:val="both"/>
        <w:rPr>
          <w:szCs w:val="21"/>
        </w:rPr>
      </w:pPr>
      <w:r w:rsidRPr="00DA1178">
        <w:rPr>
          <w:szCs w:val="21"/>
        </w:rPr>
        <w:t>Not everyone speaks each other's language</w:t>
      </w:r>
    </w:p>
    <w:p w14:paraId="3556A0EC" w14:textId="77777777" w:rsidR="007A0178" w:rsidRPr="00DA1178" w:rsidRDefault="007A0178" w:rsidP="00DA1178">
      <w:pPr>
        <w:pStyle w:val="Body"/>
        <w:numPr>
          <w:ilvl w:val="0"/>
          <w:numId w:val="40"/>
        </w:numPr>
        <w:jc w:val="both"/>
        <w:rPr>
          <w:szCs w:val="21"/>
        </w:rPr>
      </w:pPr>
      <w:r w:rsidRPr="00DA1178">
        <w:rPr>
          <w:szCs w:val="21"/>
        </w:rPr>
        <w:t>Where appropriate, the same language and terms in the final and interim reports of the Royal Commission into Victoria’s Mental Health System will be used</w:t>
      </w:r>
    </w:p>
    <w:p w14:paraId="57684A03" w14:textId="77777777" w:rsidR="007A0178" w:rsidRPr="00DA1178" w:rsidRDefault="007A0178" w:rsidP="00DA1178">
      <w:pPr>
        <w:pStyle w:val="Body"/>
        <w:numPr>
          <w:ilvl w:val="0"/>
          <w:numId w:val="40"/>
        </w:numPr>
        <w:jc w:val="both"/>
        <w:rPr>
          <w:szCs w:val="21"/>
        </w:rPr>
      </w:pPr>
      <w:r w:rsidRPr="00DA1178">
        <w:rPr>
          <w:szCs w:val="21"/>
        </w:rPr>
        <w:lastRenderedPageBreak/>
        <w:t>All members, presenters and observers are on a learning journey. Permission is given to support contributors to use accessible, inclusive and aligned language</w:t>
      </w:r>
    </w:p>
    <w:p w14:paraId="56EC2B7B" w14:textId="77777777" w:rsidR="007A0178" w:rsidRPr="00DA1178" w:rsidRDefault="007A0178" w:rsidP="00DA1178">
      <w:pPr>
        <w:pStyle w:val="Body"/>
        <w:numPr>
          <w:ilvl w:val="0"/>
          <w:numId w:val="40"/>
        </w:numPr>
        <w:jc w:val="both"/>
        <w:rPr>
          <w:szCs w:val="21"/>
        </w:rPr>
      </w:pPr>
      <w:r w:rsidRPr="00DA1178">
        <w:rPr>
          <w:szCs w:val="21"/>
        </w:rPr>
        <w:t>People’s explanation or sharing of their experience might change over time and in different contexts. They are true to them, regardless. This will mean that as people make sense of an evolving context, language may change in the context of immediate or different groups</w:t>
      </w:r>
    </w:p>
    <w:p w14:paraId="3D4CF815" w14:textId="77777777" w:rsidR="007A0178" w:rsidRPr="00DA1178" w:rsidRDefault="007A0178" w:rsidP="00DA1178">
      <w:pPr>
        <w:pStyle w:val="Body"/>
        <w:numPr>
          <w:ilvl w:val="0"/>
          <w:numId w:val="40"/>
        </w:numPr>
        <w:jc w:val="both"/>
        <w:rPr>
          <w:szCs w:val="21"/>
        </w:rPr>
      </w:pPr>
      <w:r w:rsidRPr="00DA1178">
        <w:rPr>
          <w:szCs w:val="21"/>
        </w:rPr>
        <w:t>History has a strong role in the use of language and how it evolves. This is recognised and will be worked through in a safe and inclusive manner with all involved</w:t>
      </w:r>
    </w:p>
    <w:p w14:paraId="4CD614C5" w14:textId="77777777" w:rsidR="007A0178" w:rsidRPr="00DA1178" w:rsidRDefault="007A0178" w:rsidP="00DA1178">
      <w:pPr>
        <w:pStyle w:val="Body"/>
        <w:numPr>
          <w:ilvl w:val="0"/>
          <w:numId w:val="40"/>
        </w:numPr>
        <w:jc w:val="both"/>
        <w:rPr>
          <w:szCs w:val="21"/>
        </w:rPr>
      </w:pPr>
      <w:r w:rsidRPr="00DA1178">
        <w:rPr>
          <w:szCs w:val="21"/>
        </w:rPr>
        <w:t>Language will change from beginning to end. This may mean a united language will be formed for effective collaboration over time and space will be given for this to happen.</w:t>
      </w:r>
    </w:p>
    <w:p w14:paraId="4BE7ACEC" w14:textId="77777777" w:rsidR="007A0178" w:rsidRPr="00ED6123" w:rsidRDefault="007A0178" w:rsidP="00DA1178">
      <w:pPr>
        <w:pStyle w:val="Body"/>
        <w:spacing w:before="240"/>
        <w:jc w:val="both"/>
        <w:rPr>
          <w:b/>
          <w:bCs/>
          <w:color w:val="87189D"/>
          <w:sz w:val="24"/>
          <w:szCs w:val="24"/>
        </w:rPr>
      </w:pPr>
      <w:r w:rsidRPr="00ED6123">
        <w:rPr>
          <w:b/>
          <w:bCs/>
          <w:color w:val="87189D"/>
          <w:sz w:val="24"/>
          <w:szCs w:val="24"/>
        </w:rPr>
        <w:t>Secretariat and communications</w:t>
      </w:r>
    </w:p>
    <w:p w14:paraId="11E1AE08" w14:textId="77777777" w:rsidR="007A0178" w:rsidRPr="00DA1178" w:rsidRDefault="007A0178" w:rsidP="00DA1178">
      <w:pPr>
        <w:pStyle w:val="Body"/>
        <w:jc w:val="both"/>
        <w:rPr>
          <w:szCs w:val="21"/>
        </w:rPr>
      </w:pPr>
      <w:r w:rsidRPr="00DA1178">
        <w:rPr>
          <w:szCs w:val="21"/>
        </w:rPr>
        <w:t>The Suicide Prevention and Response Office will provide secretariat support.</w:t>
      </w:r>
    </w:p>
    <w:p w14:paraId="2C2B1D84" w14:textId="77777777" w:rsidR="008D4FE2" w:rsidRPr="00BE53B0" w:rsidRDefault="008D4FE2" w:rsidP="008D4FE2">
      <w:pPr>
        <w:pStyle w:val="Body"/>
        <w:rPr>
          <w:b/>
          <w:bCs/>
          <w:color w:val="87189D"/>
          <w:sz w:val="24"/>
          <w:szCs w:val="24"/>
        </w:rPr>
      </w:pPr>
      <w:r w:rsidRPr="00BE53B0">
        <w:rPr>
          <w:b/>
          <w:bCs/>
          <w:color w:val="87189D"/>
          <w:sz w:val="24"/>
          <w:szCs w:val="24"/>
        </w:rPr>
        <w:t>Amendments/variation</w:t>
      </w:r>
    </w:p>
    <w:p w14:paraId="0D182374" w14:textId="4A990091" w:rsidR="008D4FE2" w:rsidRDefault="008D4FE2" w:rsidP="008D4FE2">
      <w:pPr>
        <w:pStyle w:val="Body"/>
        <w:rPr>
          <w:color w:val="87189D"/>
        </w:rPr>
      </w:pPr>
      <w:r>
        <w:t xml:space="preserve">This Terms of Reference may be amended, varied or modified in writing, following consultation and agreement with </w:t>
      </w:r>
      <w:r w:rsidR="00FD27A4">
        <w:t>C</w:t>
      </w:r>
      <w:r>
        <w:t>ommittee members.</w:t>
      </w:r>
    </w:p>
    <w:p w14:paraId="7FC50DEC" w14:textId="3FD1BD67" w:rsidR="4D187149" w:rsidRDefault="4D187149" w:rsidP="4D187149">
      <w:pPr>
        <w:pStyle w:val="Body"/>
        <w:rPr>
          <w:szCs w:val="21"/>
        </w:rPr>
      </w:pPr>
    </w:p>
    <w:p w14:paraId="63F91F3D" w14:textId="22F437AE" w:rsidR="00A36B7B" w:rsidRDefault="00A36B7B">
      <w:pPr>
        <w:spacing w:after="0" w:line="240" w:lineRule="auto"/>
        <w:rPr>
          <w:rFonts w:ascii="Arial" w:eastAsia="Times" w:hAnsi="Arial" w:cs="Times New Roman"/>
          <w:color w:val="87189D"/>
          <w:sz w:val="21"/>
          <w:szCs w:val="21"/>
        </w:rPr>
      </w:pPr>
      <w:r>
        <w:rPr>
          <w:color w:val="87189D"/>
          <w:szCs w:val="21"/>
        </w:rPr>
        <w:br w:type="page"/>
      </w:r>
    </w:p>
    <w:p w14:paraId="619DFDFC" w14:textId="277649A2" w:rsidR="006D12E1" w:rsidRPr="00C23773" w:rsidRDefault="006D12E1" w:rsidP="006D12E1">
      <w:pPr>
        <w:pStyle w:val="Heading3"/>
        <w:rPr>
          <w:color w:val="87189D"/>
        </w:rPr>
      </w:pPr>
      <w:r w:rsidRPr="00C23773">
        <w:rPr>
          <w:color w:val="87189D"/>
        </w:rPr>
        <w:lastRenderedPageBreak/>
        <w:t xml:space="preserve">Appendix 1 - </w:t>
      </w:r>
      <w:r>
        <w:rPr>
          <w:color w:val="87189D"/>
        </w:rPr>
        <w:t>S</w:t>
      </w:r>
      <w:r w:rsidRPr="00C23773">
        <w:rPr>
          <w:color w:val="87189D"/>
        </w:rPr>
        <w:t>uicide prevention and response</w:t>
      </w:r>
      <w:r>
        <w:rPr>
          <w:color w:val="87189D"/>
        </w:rPr>
        <w:t xml:space="preserve"> governance</w:t>
      </w:r>
      <w:r w:rsidR="009B2F50">
        <w:rPr>
          <w:color w:val="87189D"/>
        </w:rPr>
        <w:t xml:space="preserve"> and advisory</w:t>
      </w:r>
      <w:r>
        <w:rPr>
          <w:color w:val="87189D"/>
        </w:rPr>
        <w:t xml:space="preserve"> structure</w:t>
      </w:r>
      <w:r w:rsidR="009B2F50">
        <w:rPr>
          <w:color w:val="87189D"/>
        </w:rPr>
        <w:t>s</w:t>
      </w:r>
    </w:p>
    <w:p w14:paraId="5B160E4E" w14:textId="782FA352" w:rsidR="00B565F8" w:rsidRDefault="00B565F8" w:rsidP="00D113D4">
      <w:pPr>
        <w:pStyle w:val="Body"/>
        <w:rPr>
          <w:color w:val="87189D"/>
        </w:rPr>
      </w:pPr>
      <w:r>
        <w:rPr>
          <w:noProof/>
          <w:color w:val="2B579A"/>
          <w:shd w:val="clear" w:color="auto" w:fill="E6E6E6"/>
        </w:rPr>
        <w:drawing>
          <wp:inline distT="0" distB="0" distL="0" distR="0" wp14:anchorId="56996A96" wp14:editId="1BC53FE8">
            <wp:extent cx="5000625" cy="79024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9398" cy="8042775"/>
                    </a:xfrm>
                    <a:prstGeom prst="rect">
                      <a:avLst/>
                    </a:prstGeom>
                  </pic:spPr>
                </pic:pic>
              </a:graphicData>
            </a:graphic>
          </wp:inline>
        </w:drawing>
      </w:r>
    </w:p>
    <w:p w14:paraId="34DE3F95" w14:textId="77777777" w:rsidR="009B2F50" w:rsidRDefault="009B2F50" w:rsidP="009B2F50">
      <w:pPr>
        <w:pStyle w:val="Body"/>
        <w:rPr>
          <w:sz w:val="16"/>
          <w:szCs w:val="16"/>
        </w:rPr>
      </w:pPr>
      <w:r>
        <w:rPr>
          <w:sz w:val="16"/>
          <w:szCs w:val="16"/>
        </w:rPr>
        <w:t xml:space="preserve">Source: </w:t>
      </w:r>
      <w:r w:rsidRPr="00B565F8">
        <w:rPr>
          <w:sz w:val="16"/>
          <w:szCs w:val="16"/>
        </w:rPr>
        <w:t>R</w:t>
      </w:r>
      <w:r>
        <w:rPr>
          <w:sz w:val="16"/>
          <w:szCs w:val="16"/>
        </w:rPr>
        <w:t>CVMHS Final Report, Chapter 2, p.467.</w:t>
      </w:r>
    </w:p>
    <w:p w14:paraId="2DF1AFD5" w14:textId="15908F11" w:rsidR="00E534AE" w:rsidRPr="00293E32" w:rsidRDefault="009B2F50" w:rsidP="009B2F50">
      <w:pPr>
        <w:pStyle w:val="Body"/>
        <w:rPr>
          <w:sz w:val="16"/>
          <w:szCs w:val="16"/>
        </w:rPr>
      </w:pPr>
      <w:r>
        <w:rPr>
          <w:sz w:val="16"/>
          <w:szCs w:val="16"/>
        </w:rPr>
        <w:t>*Note: Decision to combine the Expert Advisory Committee and the Lived Experience Advisory Committee endorsed by the Mental Health and Wellbeing Promotion Interdepartmental Committee on 8 December 2021.</w:t>
      </w:r>
    </w:p>
    <w:sectPr w:rsidR="00E534AE" w:rsidRPr="00293E32" w:rsidSect="00E62622">
      <w:head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9FA8" w14:textId="77777777" w:rsidR="00A63634" w:rsidRDefault="00A63634">
      <w:r>
        <w:separator/>
      </w:r>
    </w:p>
  </w:endnote>
  <w:endnote w:type="continuationSeparator" w:id="0">
    <w:p w14:paraId="660F0EC3" w14:textId="77777777" w:rsidR="00A63634" w:rsidRDefault="00A63634">
      <w:r>
        <w:continuationSeparator/>
      </w:r>
    </w:p>
  </w:endnote>
  <w:endnote w:type="continuationNotice" w:id="1">
    <w:p w14:paraId="6954AC1B" w14:textId="77777777" w:rsidR="00A63634" w:rsidRDefault="00A63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Malgun Gothic"/>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C5C5" w14:textId="77777777" w:rsidR="007D625A" w:rsidRDefault="007D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DE8" w14:textId="77777777" w:rsidR="00E261B3" w:rsidRPr="00F65AA9" w:rsidRDefault="00315BD8" w:rsidP="00F84FA0">
    <w:pPr>
      <w:pStyle w:val="Footer"/>
    </w:pPr>
    <w:r>
      <w:rPr>
        <w:noProof/>
        <w:color w:val="2B579A"/>
        <w:shd w:val="clear" w:color="auto" w:fill="E6E6E6"/>
        <w:lang w:eastAsia="en-AU"/>
      </w:rPr>
      <w:drawing>
        <wp:anchor distT="0" distB="0" distL="114300" distR="114300" simplePos="0" relativeHeight="251660288" behindDoc="1" locked="0" layoutInCell="1" allowOverlap="1" wp14:anchorId="2B62CA49" wp14:editId="07F717AF">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6192" behindDoc="0" locked="0" layoutInCell="0" allowOverlap="1" wp14:anchorId="2D543ACA" wp14:editId="1360234A">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00C6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543AC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500C62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AD6A"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58240" behindDoc="0" locked="0" layoutInCell="0" allowOverlap="1" wp14:anchorId="6A36816E" wp14:editId="481057F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12A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36816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212A6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84A3" w14:textId="77777777" w:rsidR="00A63634" w:rsidRDefault="00A63634" w:rsidP="002862F1">
      <w:pPr>
        <w:spacing w:before="120"/>
      </w:pPr>
      <w:r>
        <w:separator/>
      </w:r>
    </w:p>
  </w:footnote>
  <w:footnote w:type="continuationSeparator" w:id="0">
    <w:p w14:paraId="13D5DA39" w14:textId="77777777" w:rsidR="00A63634" w:rsidRDefault="00A63634">
      <w:r>
        <w:continuationSeparator/>
      </w:r>
    </w:p>
  </w:footnote>
  <w:footnote w:type="continuationNotice" w:id="1">
    <w:p w14:paraId="33948FDA" w14:textId="77777777" w:rsidR="00A63634" w:rsidRDefault="00A636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49D9" w14:textId="77777777" w:rsidR="007D625A" w:rsidRDefault="007D6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795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6B2D" w14:textId="77777777" w:rsidR="007D625A" w:rsidRDefault="007D62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FF60" w14:textId="6D36D065" w:rsidR="00E261B3" w:rsidRPr="0051568D" w:rsidRDefault="007D625A" w:rsidP="0011701A">
    <w:pPr>
      <w:pStyle w:val="Header"/>
    </w:pPr>
    <w:sdt>
      <w:sdtPr>
        <w:id w:val="-708179775"/>
        <w:docPartObj>
          <w:docPartGallery w:val="Watermarks"/>
          <w:docPartUnique/>
        </w:docPartObj>
      </w:sdtPr>
      <w:sdtEndPr/>
      <w:sdtContent>
        <w:r>
          <w:rPr>
            <w:noProof/>
          </w:rPr>
          <w:pict w14:anchorId="384F0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C3697">
      <w:rPr>
        <w:noProof/>
        <w:color w:val="2B579A"/>
        <w:shd w:val="clear" w:color="auto" w:fill="E6E6E6"/>
      </w:rPr>
      <w:drawing>
        <wp:anchor distT="0" distB="0" distL="114300" distR="114300" simplePos="0" relativeHeight="251657728" behindDoc="1" locked="1" layoutInCell="1" allowOverlap="1" wp14:anchorId="360B7400" wp14:editId="706DF299">
          <wp:simplePos x="0" y="0"/>
          <wp:positionH relativeFrom="page">
            <wp:posOffset>36830</wp:posOffset>
          </wp:positionH>
          <wp:positionV relativeFrom="page">
            <wp:posOffset>0</wp:posOffset>
          </wp:positionV>
          <wp:extent cx="7523480" cy="269875"/>
          <wp:effectExtent l="0" t="0" r="127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3480" cy="269875"/>
                  </a:xfrm>
                  <a:prstGeom prst="rect">
                    <a:avLst/>
                  </a:prstGeom>
                </pic:spPr>
              </pic:pic>
            </a:graphicData>
          </a:graphic>
          <wp14:sizeRelH relativeFrom="page">
            <wp14:pctWidth>0</wp14:pctWidth>
          </wp14:sizeRelH>
          <wp14:sizeRelV relativeFrom="page">
            <wp14:pctHeight>0</wp14:pctHeight>
          </wp14:sizeRelV>
        </wp:anchor>
      </w:drawing>
    </w:r>
    <w:r w:rsidR="008C3697">
      <w:ptab w:relativeTo="margin" w:alignment="right" w:leader="none"/>
    </w:r>
    <w:r w:rsidR="008C3697" w:rsidRPr="007E1227">
      <w:rPr>
        <w:b/>
        <w:color w:val="2B579A"/>
        <w:shd w:val="clear" w:color="auto" w:fill="E6E6E6"/>
      </w:rPr>
      <w:fldChar w:fldCharType="begin"/>
    </w:r>
    <w:r w:rsidR="008C3697" w:rsidRPr="007E1227">
      <w:rPr>
        <w:b/>
        <w:bCs/>
      </w:rPr>
      <w:instrText xml:space="preserve"> PAGE </w:instrText>
    </w:r>
    <w:r w:rsidR="008C3697" w:rsidRPr="007E1227">
      <w:rPr>
        <w:b/>
        <w:color w:val="2B579A"/>
        <w:shd w:val="clear" w:color="auto" w:fill="E6E6E6"/>
      </w:rPr>
      <w:fldChar w:fldCharType="separate"/>
    </w:r>
    <w:r w:rsidR="008C3697" w:rsidRPr="007E1227">
      <w:rPr>
        <w:b/>
        <w:bCs/>
      </w:rPr>
      <w:t>3</w:t>
    </w:r>
    <w:r w:rsidR="008C3697" w:rsidRPr="007E1227">
      <w:rPr>
        <w:b/>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C208F6"/>
    <w:multiLevelType w:val="hybridMultilevel"/>
    <w:tmpl w:val="FA46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77843E1"/>
    <w:multiLevelType w:val="hybridMultilevel"/>
    <w:tmpl w:val="85E42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4524B12"/>
    <w:multiLevelType w:val="hybridMultilevel"/>
    <w:tmpl w:val="74F4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7BE0866"/>
    <w:multiLevelType w:val="multilevel"/>
    <w:tmpl w:val="A77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6917FF"/>
    <w:multiLevelType w:val="hybridMultilevel"/>
    <w:tmpl w:val="4B4AD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447D12"/>
    <w:multiLevelType w:val="multilevel"/>
    <w:tmpl w:val="DCD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2071A2"/>
    <w:multiLevelType w:val="hybridMultilevel"/>
    <w:tmpl w:val="44A278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A920C23"/>
    <w:multiLevelType w:val="multilevel"/>
    <w:tmpl w:val="BA6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A63FD9"/>
    <w:multiLevelType w:val="hybridMultilevel"/>
    <w:tmpl w:val="71B2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2"/>
  </w:num>
  <w:num w:numId="25">
    <w:abstractNumId w:val="29"/>
  </w:num>
  <w:num w:numId="26">
    <w:abstractNumId w:val="23"/>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7"/>
  </w:num>
  <w:num w:numId="42">
    <w:abstractNumId w:val="35"/>
  </w:num>
  <w:num w:numId="43">
    <w:abstractNumId w:val="24"/>
  </w:num>
  <w:num w:numId="44">
    <w:abstractNumId w:val="22"/>
  </w:num>
  <w:num w:numId="45">
    <w:abstractNumId w:val="34"/>
  </w:num>
  <w:num w:numId="46">
    <w:abstractNumId w:val="26"/>
  </w:num>
  <w:num w:numId="47">
    <w:abstractNumId w:val="30"/>
  </w:num>
  <w:num w:numId="4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DC"/>
    <w:rsid w:val="00000719"/>
    <w:rsid w:val="00003279"/>
    <w:rsid w:val="00003403"/>
    <w:rsid w:val="00005347"/>
    <w:rsid w:val="000072B6"/>
    <w:rsid w:val="0000738E"/>
    <w:rsid w:val="00007775"/>
    <w:rsid w:val="0001021B"/>
    <w:rsid w:val="00011017"/>
    <w:rsid w:val="00011D89"/>
    <w:rsid w:val="000154FD"/>
    <w:rsid w:val="00022271"/>
    <w:rsid w:val="000235E8"/>
    <w:rsid w:val="00024D89"/>
    <w:rsid w:val="000250B6"/>
    <w:rsid w:val="00031F39"/>
    <w:rsid w:val="00032FE2"/>
    <w:rsid w:val="00033D81"/>
    <w:rsid w:val="00037366"/>
    <w:rsid w:val="00041BF0"/>
    <w:rsid w:val="00042C8A"/>
    <w:rsid w:val="000449AF"/>
    <w:rsid w:val="0004536B"/>
    <w:rsid w:val="00046B68"/>
    <w:rsid w:val="0005111C"/>
    <w:rsid w:val="000527DD"/>
    <w:rsid w:val="000578B2"/>
    <w:rsid w:val="00060959"/>
    <w:rsid w:val="00060C8F"/>
    <w:rsid w:val="0006298A"/>
    <w:rsid w:val="000663CD"/>
    <w:rsid w:val="000733FE"/>
    <w:rsid w:val="00074219"/>
    <w:rsid w:val="00074ED5"/>
    <w:rsid w:val="00076B75"/>
    <w:rsid w:val="00076D40"/>
    <w:rsid w:val="00080381"/>
    <w:rsid w:val="00083689"/>
    <w:rsid w:val="0008508E"/>
    <w:rsid w:val="00087951"/>
    <w:rsid w:val="00090D00"/>
    <w:rsid w:val="0009113B"/>
    <w:rsid w:val="00093402"/>
    <w:rsid w:val="00094DA3"/>
    <w:rsid w:val="00096CD1"/>
    <w:rsid w:val="000A012C"/>
    <w:rsid w:val="000A0188"/>
    <w:rsid w:val="000A05E5"/>
    <w:rsid w:val="000A0EB9"/>
    <w:rsid w:val="000A186C"/>
    <w:rsid w:val="000A1EA4"/>
    <w:rsid w:val="000A2476"/>
    <w:rsid w:val="000A641A"/>
    <w:rsid w:val="000A7949"/>
    <w:rsid w:val="000ABE4B"/>
    <w:rsid w:val="000B3EDB"/>
    <w:rsid w:val="000B543D"/>
    <w:rsid w:val="000B55F9"/>
    <w:rsid w:val="000B5BF7"/>
    <w:rsid w:val="000B6BC8"/>
    <w:rsid w:val="000B7E63"/>
    <w:rsid w:val="000C0303"/>
    <w:rsid w:val="000C3FF3"/>
    <w:rsid w:val="000C42EA"/>
    <w:rsid w:val="000C4546"/>
    <w:rsid w:val="000C5240"/>
    <w:rsid w:val="000C5F68"/>
    <w:rsid w:val="000D1242"/>
    <w:rsid w:val="000D5360"/>
    <w:rsid w:val="000E0970"/>
    <w:rsid w:val="000E1910"/>
    <w:rsid w:val="000E3CC7"/>
    <w:rsid w:val="000E55E6"/>
    <w:rsid w:val="000E6BD4"/>
    <w:rsid w:val="000E6D6D"/>
    <w:rsid w:val="000F1F1E"/>
    <w:rsid w:val="000F2259"/>
    <w:rsid w:val="000F284F"/>
    <w:rsid w:val="000F2DDA"/>
    <w:rsid w:val="000F5213"/>
    <w:rsid w:val="0010056A"/>
    <w:rsid w:val="00101001"/>
    <w:rsid w:val="00103276"/>
    <w:rsid w:val="0010392D"/>
    <w:rsid w:val="0010447F"/>
    <w:rsid w:val="00104FE3"/>
    <w:rsid w:val="00105AC8"/>
    <w:rsid w:val="0010714F"/>
    <w:rsid w:val="001120C5"/>
    <w:rsid w:val="00113E4C"/>
    <w:rsid w:val="0011701A"/>
    <w:rsid w:val="00117AC7"/>
    <w:rsid w:val="00120BD3"/>
    <w:rsid w:val="00122FEA"/>
    <w:rsid w:val="001232BD"/>
    <w:rsid w:val="00124ED5"/>
    <w:rsid w:val="00125CFC"/>
    <w:rsid w:val="001276FA"/>
    <w:rsid w:val="00133ED0"/>
    <w:rsid w:val="0014022D"/>
    <w:rsid w:val="00141177"/>
    <w:rsid w:val="001421F5"/>
    <w:rsid w:val="0014255B"/>
    <w:rsid w:val="0014333D"/>
    <w:rsid w:val="001447B3"/>
    <w:rsid w:val="00152073"/>
    <w:rsid w:val="001532F4"/>
    <w:rsid w:val="00154751"/>
    <w:rsid w:val="00154E2D"/>
    <w:rsid w:val="00156598"/>
    <w:rsid w:val="00156762"/>
    <w:rsid w:val="00160F54"/>
    <w:rsid w:val="00161939"/>
    <w:rsid w:val="00161AA0"/>
    <w:rsid w:val="00161D2E"/>
    <w:rsid w:val="00161F3E"/>
    <w:rsid w:val="00162093"/>
    <w:rsid w:val="00162CA9"/>
    <w:rsid w:val="00163CA9"/>
    <w:rsid w:val="0016438A"/>
    <w:rsid w:val="00164763"/>
    <w:rsid w:val="00165459"/>
    <w:rsid w:val="00165A57"/>
    <w:rsid w:val="001712C2"/>
    <w:rsid w:val="00172B97"/>
    <w:rsid w:val="00172BAF"/>
    <w:rsid w:val="00174F63"/>
    <w:rsid w:val="001771DD"/>
    <w:rsid w:val="0017761A"/>
    <w:rsid w:val="00177995"/>
    <w:rsid w:val="00177A8C"/>
    <w:rsid w:val="00182B3F"/>
    <w:rsid w:val="00186B33"/>
    <w:rsid w:val="00190706"/>
    <w:rsid w:val="00192F9D"/>
    <w:rsid w:val="00195E5A"/>
    <w:rsid w:val="00196EB8"/>
    <w:rsid w:val="00196EFB"/>
    <w:rsid w:val="001979FF"/>
    <w:rsid w:val="00197B17"/>
    <w:rsid w:val="001A1950"/>
    <w:rsid w:val="001A1C54"/>
    <w:rsid w:val="001A3ACE"/>
    <w:rsid w:val="001A3FE4"/>
    <w:rsid w:val="001A4255"/>
    <w:rsid w:val="001B058F"/>
    <w:rsid w:val="001B738B"/>
    <w:rsid w:val="001C09DB"/>
    <w:rsid w:val="001C1CC7"/>
    <w:rsid w:val="001C277E"/>
    <w:rsid w:val="001C2A72"/>
    <w:rsid w:val="001C31B7"/>
    <w:rsid w:val="001D00D4"/>
    <w:rsid w:val="001D0B75"/>
    <w:rsid w:val="001D23C9"/>
    <w:rsid w:val="001D39A5"/>
    <w:rsid w:val="001D3C09"/>
    <w:rsid w:val="001D44E8"/>
    <w:rsid w:val="001D60EC"/>
    <w:rsid w:val="001D6F59"/>
    <w:rsid w:val="001E0C5D"/>
    <w:rsid w:val="001E2199"/>
    <w:rsid w:val="001E2A36"/>
    <w:rsid w:val="001E44DF"/>
    <w:rsid w:val="001E68A5"/>
    <w:rsid w:val="001E6BB0"/>
    <w:rsid w:val="001E7282"/>
    <w:rsid w:val="001F12C1"/>
    <w:rsid w:val="001F20F1"/>
    <w:rsid w:val="001F3826"/>
    <w:rsid w:val="001F6E46"/>
    <w:rsid w:val="001F7C91"/>
    <w:rsid w:val="002033B7"/>
    <w:rsid w:val="00206463"/>
    <w:rsid w:val="00206F2F"/>
    <w:rsid w:val="0021053D"/>
    <w:rsid w:val="00210A92"/>
    <w:rsid w:val="002130CE"/>
    <w:rsid w:val="00214AC0"/>
    <w:rsid w:val="00216C03"/>
    <w:rsid w:val="00220C04"/>
    <w:rsid w:val="0022278D"/>
    <w:rsid w:val="0022398C"/>
    <w:rsid w:val="0022701F"/>
    <w:rsid w:val="00227C68"/>
    <w:rsid w:val="002333F5"/>
    <w:rsid w:val="00233724"/>
    <w:rsid w:val="002365B4"/>
    <w:rsid w:val="0023682E"/>
    <w:rsid w:val="00242C14"/>
    <w:rsid w:val="002432E1"/>
    <w:rsid w:val="0024369A"/>
    <w:rsid w:val="002444A6"/>
    <w:rsid w:val="00246207"/>
    <w:rsid w:val="00246C5E"/>
    <w:rsid w:val="00250960"/>
    <w:rsid w:val="00251343"/>
    <w:rsid w:val="002528D3"/>
    <w:rsid w:val="002536A4"/>
    <w:rsid w:val="00253A47"/>
    <w:rsid w:val="00254F58"/>
    <w:rsid w:val="002567D7"/>
    <w:rsid w:val="00261F34"/>
    <w:rsid w:val="002620BC"/>
    <w:rsid w:val="00262802"/>
    <w:rsid w:val="00263A90"/>
    <w:rsid w:val="00263C1F"/>
    <w:rsid w:val="0026408B"/>
    <w:rsid w:val="002672DA"/>
    <w:rsid w:val="00267C3E"/>
    <w:rsid w:val="002706DC"/>
    <w:rsid w:val="002709BB"/>
    <w:rsid w:val="00270BB1"/>
    <w:rsid w:val="0027113F"/>
    <w:rsid w:val="00273BAC"/>
    <w:rsid w:val="002763B3"/>
    <w:rsid w:val="002802E3"/>
    <w:rsid w:val="002806D4"/>
    <w:rsid w:val="0028213D"/>
    <w:rsid w:val="002862F1"/>
    <w:rsid w:val="00286E25"/>
    <w:rsid w:val="00291373"/>
    <w:rsid w:val="00292D4C"/>
    <w:rsid w:val="00293E32"/>
    <w:rsid w:val="00294F4C"/>
    <w:rsid w:val="0029597D"/>
    <w:rsid w:val="002962C3"/>
    <w:rsid w:val="00296422"/>
    <w:rsid w:val="00296478"/>
    <w:rsid w:val="0029752B"/>
    <w:rsid w:val="00297C01"/>
    <w:rsid w:val="00297E31"/>
    <w:rsid w:val="002A0A9C"/>
    <w:rsid w:val="002A483C"/>
    <w:rsid w:val="002B0C7C"/>
    <w:rsid w:val="002B1729"/>
    <w:rsid w:val="002B36C7"/>
    <w:rsid w:val="002B4455"/>
    <w:rsid w:val="002B45F5"/>
    <w:rsid w:val="002B4DD4"/>
    <w:rsid w:val="002B5277"/>
    <w:rsid w:val="002B5375"/>
    <w:rsid w:val="002B77C1"/>
    <w:rsid w:val="002C0ED7"/>
    <w:rsid w:val="002C2728"/>
    <w:rsid w:val="002D1E0D"/>
    <w:rsid w:val="002D5006"/>
    <w:rsid w:val="002D79CE"/>
    <w:rsid w:val="002E01D0"/>
    <w:rsid w:val="002E088B"/>
    <w:rsid w:val="002E161D"/>
    <w:rsid w:val="002E3100"/>
    <w:rsid w:val="002E429F"/>
    <w:rsid w:val="002E4BEA"/>
    <w:rsid w:val="002E6C95"/>
    <w:rsid w:val="002E7450"/>
    <w:rsid w:val="002E7C36"/>
    <w:rsid w:val="002E7E4A"/>
    <w:rsid w:val="002F0107"/>
    <w:rsid w:val="002F3D32"/>
    <w:rsid w:val="002F5F31"/>
    <w:rsid w:val="002F5F46"/>
    <w:rsid w:val="00302216"/>
    <w:rsid w:val="00303E53"/>
    <w:rsid w:val="00305CC1"/>
    <w:rsid w:val="003060BA"/>
    <w:rsid w:val="00306E5F"/>
    <w:rsid w:val="00307859"/>
    <w:rsid w:val="00307E14"/>
    <w:rsid w:val="00310E64"/>
    <w:rsid w:val="00313650"/>
    <w:rsid w:val="00314054"/>
    <w:rsid w:val="003151B8"/>
    <w:rsid w:val="003152B5"/>
    <w:rsid w:val="00315BD8"/>
    <w:rsid w:val="00316179"/>
    <w:rsid w:val="00316F27"/>
    <w:rsid w:val="00320208"/>
    <w:rsid w:val="003214F1"/>
    <w:rsid w:val="00322E4B"/>
    <w:rsid w:val="00327870"/>
    <w:rsid w:val="003303AC"/>
    <w:rsid w:val="00330D8E"/>
    <w:rsid w:val="00331F0A"/>
    <w:rsid w:val="0033259D"/>
    <w:rsid w:val="003333D2"/>
    <w:rsid w:val="00335F3A"/>
    <w:rsid w:val="003406C6"/>
    <w:rsid w:val="003418CC"/>
    <w:rsid w:val="003445DC"/>
    <w:rsid w:val="003459BD"/>
    <w:rsid w:val="00350D38"/>
    <w:rsid w:val="00351B36"/>
    <w:rsid w:val="00357B4E"/>
    <w:rsid w:val="00360748"/>
    <w:rsid w:val="00362D43"/>
    <w:rsid w:val="00371016"/>
    <w:rsid w:val="003716FD"/>
    <w:rsid w:val="0037204B"/>
    <w:rsid w:val="003744CF"/>
    <w:rsid w:val="00374717"/>
    <w:rsid w:val="0037676C"/>
    <w:rsid w:val="00381043"/>
    <w:rsid w:val="003829E5"/>
    <w:rsid w:val="00385985"/>
    <w:rsid w:val="00386109"/>
    <w:rsid w:val="00386944"/>
    <w:rsid w:val="0039004E"/>
    <w:rsid w:val="0039186E"/>
    <w:rsid w:val="003942EC"/>
    <w:rsid w:val="003956CC"/>
    <w:rsid w:val="00395C9A"/>
    <w:rsid w:val="003A0853"/>
    <w:rsid w:val="003A6B67"/>
    <w:rsid w:val="003B13B6"/>
    <w:rsid w:val="003B15E6"/>
    <w:rsid w:val="003B2461"/>
    <w:rsid w:val="003B408A"/>
    <w:rsid w:val="003B5733"/>
    <w:rsid w:val="003C08A2"/>
    <w:rsid w:val="003C2045"/>
    <w:rsid w:val="003C3D65"/>
    <w:rsid w:val="003C43A1"/>
    <w:rsid w:val="003C4FC0"/>
    <w:rsid w:val="003C55F4"/>
    <w:rsid w:val="003C577C"/>
    <w:rsid w:val="003C7897"/>
    <w:rsid w:val="003C7A3F"/>
    <w:rsid w:val="003D2766"/>
    <w:rsid w:val="003D2A74"/>
    <w:rsid w:val="003D3696"/>
    <w:rsid w:val="003D3E8F"/>
    <w:rsid w:val="003D44A5"/>
    <w:rsid w:val="003D4B78"/>
    <w:rsid w:val="003D4D0E"/>
    <w:rsid w:val="003D5CFF"/>
    <w:rsid w:val="003D6475"/>
    <w:rsid w:val="003E07DE"/>
    <w:rsid w:val="003E3106"/>
    <w:rsid w:val="003E334F"/>
    <w:rsid w:val="003E375C"/>
    <w:rsid w:val="003E4086"/>
    <w:rsid w:val="003E5ED5"/>
    <w:rsid w:val="003E639E"/>
    <w:rsid w:val="003E71E5"/>
    <w:rsid w:val="003F0445"/>
    <w:rsid w:val="003F0CF0"/>
    <w:rsid w:val="003F14B1"/>
    <w:rsid w:val="003F17CE"/>
    <w:rsid w:val="003F2B20"/>
    <w:rsid w:val="003F3289"/>
    <w:rsid w:val="003F3296"/>
    <w:rsid w:val="003F4860"/>
    <w:rsid w:val="003F5CB9"/>
    <w:rsid w:val="004013C7"/>
    <w:rsid w:val="00401A9B"/>
    <w:rsid w:val="00401FCF"/>
    <w:rsid w:val="0040248F"/>
    <w:rsid w:val="00406285"/>
    <w:rsid w:val="004109B3"/>
    <w:rsid w:val="004148F9"/>
    <w:rsid w:val="00414D4A"/>
    <w:rsid w:val="0042084E"/>
    <w:rsid w:val="00421EEF"/>
    <w:rsid w:val="00422B21"/>
    <w:rsid w:val="00424D65"/>
    <w:rsid w:val="00424EBC"/>
    <w:rsid w:val="00425AB8"/>
    <w:rsid w:val="00426BC0"/>
    <w:rsid w:val="00427F71"/>
    <w:rsid w:val="00434AC2"/>
    <w:rsid w:val="00435AEA"/>
    <w:rsid w:val="00442C6C"/>
    <w:rsid w:val="00443CBE"/>
    <w:rsid w:val="00443E8A"/>
    <w:rsid w:val="004441BC"/>
    <w:rsid w:val="004468B4"/>
    <w:rsid w:val="004512D3"/>
    <w:rsid w:val="0045230A"/>
    <w:rsid w:val="004526B3"/>
    <w:rsid w:val="00454AD0"/>
    <w:rsid w:val="00455AD2"/>
    <w:rsid w:val="00457337"/>
    <w:rsid w:val="00461525"/>
    <w:rsid w:val="00462454"/>
    <w:rsid w:val="00462E3D"/>
    <w:rsid w:val="00463A95"/>
    <w:rsid w:val="00466E79"/>
    <w:rsid w:val="004706C7"/>
    <w:rsid w:val="00470D7D"/>
    <w:rsid w:val="004736CA"/>
    <w:rsid w:val="0047372D"/>
    <w:rsid w:val="00473BA3"/>
    <w:rsid w:val="004743DD"/>
    <w:rsid w:val="00474CEA"/>
    <w:rsid w:val="004833EE"/>
    <w:rsid w:val="00483968"/>
    <w:rsid w:val="00484F86"/>
    <w:rsid w:val="00490746"/>
    <w:rsid w:val="00490852"/>
    <w:rsid w:val="00491C9C"/>
    <w:rsid w:val="0049200A"/>
    <w:rsid w:val="00492F30"/>
    <w:rsid w:val="004946F4"/>
    <w:rsid w:val="0049487E"/>
    <w:rsid w:val="004A160D"/>
    <w:rsid w:val="004A3E81"/>
    <w:rsid w:val="004A4195"/>
    <w:rsid w:val="004A5C62"/>
    <w:rsid w:val="004A5CE5"/>
    <w:rsid w:val="004A619C"/>
    <w:rsid w:val="004A707D"/>
    <w:rsid w:val="004A72D3"/>
    <w:rsid w:val="004B16FE"/>
    <w:rsid w:val="004B3A8A"/>
    <w:rsid w:val="004B57A9"/>
    <w:rsid w:val="004B69DB"/>
    <w:rsid w:val="004B7DFA"/>
    <w:rsid w:val="004C0E96"/>
    <w:rsid w:val="004C28BE"/>
    <w:rsid w:val="004C5541"/>
    <w:rsid w:val="004C6EEE"/>
    <w:rsid w:val="004C702B"/>
    <w:rsid w:val="004C703B"/>
    <w:rsid w:val="004D0033"/>
    <w:rsid w:val="004D016B"/>
    <w:rsid w:val="004D1B22"/>
    <w:rsid w:val="004D23CC"/>
    <w:rsid w:val="004D36F2"/>
    <w:rsid w:val="004D556D"/>
    <w:rsid w:val="004D6050"/>
    <w:rsid w:val="004E00BE"/>
    <w:rsid w:val="004E1106"/>
    <w:rsid w:val="004E138F"/>
    <w:rsid w:val="004E4649"/>
    <w:rsid w:val="004E5C2B"/>
    <w:rsid w:val="004E7DE2"/>
    <w:rsid w:val="004F00DD"/>
    <w:rsid w:val="004F2133"/>
    <w:rsid w:val="004F3F49"/>
    <w:rsid w:val="004F5398"/>
    <w:rsid w:val="004F55F1"/>
    <w:rsid w:val="004F6936"/>
    <w:rsid w:val="00503DC6"/>
    <w:rsid w:val="00506F5D"/>
    <w:rsid w:val="00510C37"/>
    <w:rsid w:val="005126D0"/>
    <w:rsid w:val="0051568D"/>
    <w:rsid w:val="00520027"/>
    <w:rsid w:val="005242A4"/>
    <w:rsid w:val="005268DE"/>
    <w:rsid w:val="00526AC7"/>
    <w:rsid w:val="00526C15"/>
    <w:rsid w:val="0053053A"/>
    <w:rsid w:val="005320E6"/>
    <w:rsid w:val="00536499"/>
    <w:rsid w:val="005403F3"/>
    <w:rsid w:val="00541C26"/>
    <w:rsid w:val="00543903"/>
    <w:rsid w:val="00543F11"/>
    <w:rsid w:val="005450D7"/>
    <w:rsid w:val="00546305"/>
    <w:rsid w:val="00547A95"/>
    <w:rsid w:val="00547EBA"/>
    <w:rsid w:val="005508BD"/>
    <w:rsid w:val="0055119B"/>
    <w:rsid w:val="00551416"/>
    <w:rsid w:val="0055442B"/>
    <w:rsid w:val="005548B5"/>
    <w:rsid w:val="00556706"/>
    <w:rsid w:val="00564445"/>
    <w:rsid w:val="00572031"/>
    <w:rsid w:val="00572282"/>
    <w:rsid w:val="00573CE3"/>
    <w:rsid w:val="00576E84"/>
    <w:rsid w:val="00580394"/>
    <w:rsid w:val="005809CD"/>
    <w:rsid w:val="00582567"/>
    <w:rsid w:val="00582B8C"/>
    <w:rsid w:val="005859BF"/>
    <w:rsid w:val="0058757E"/>
    <w:rsid w:val="00593A6C"/>
    <w:rsid w:val="00596A4B"/>
    <w:rsid w:val="00597507"/>
    <w:rsid w:val="005A048D"/>
    <w:rsid w:val="005A479D"/>
    <w:rsid w:val="005B1C6D"/>
    <w:rsid w:val="005B21B6"/>
    <w:rsid w:val="005B3A08"/>
    <w:rsid w:val="005B7A63"/>
    <w:rsid w:val="005B7EC5"/>
    <w:rsid w:val="005C0955"/>
    <w:rsid w:val="005C451A"/>
    <w:rsid w:val="005C49DA"/>
    <w:rsid w:val="005C50F3"/>
    <w:rsid w:val="005C54B5"/>
    <w:rsid w:val="005C5D80"/>
    <w:rsid w:val="005C5D91"/>
    <w:rsid w:val="005D07B8"/>
    <w:rsid w:val="005D2A78"/>
    <w:rsid w:val="005D3A3F"/>
    <w:rsid w:val="005D6597"/>
    <w:rsid w:val="005D6F80"/>
    <w:rsid w:val="005E14E7"/>
    <w:rsid w:val="005E26A3"/>
    <w:rsid w:val="005E2ECB"/>
    <w:rsid w:val="005E447E"/>
    <w:rsid w:val="005E4FD1"/>
    <w:rsid w:val="005E6C4A"/>
    <w:rsid w:val="005F0775"/>
    <w:rsid w:val="005F0CF5"/>
    <w:rsid w:val="005F21EB"/>
    <w:rsid w:val="005F4E48"/>
    <w:rsid w:val="00605623"/>
    <w:rsid w:val="00605908"/>
    <w:rsid w:val="00610D7C"/>
    <w:rsid w:val="00613414"/>
    <w:rsid w:val="00614C8E"/>
    <w:rsid w:val="00617A0B"/>
    <w:rsid w:val="00620154"/>
    <w:rsid w:val="00622799"/>
    <w:rsid w:val="0062408D"/>
    <w:rsid w:val="006240CC"/>
    <w:rsid w:val="00624940"/>
    <w:rsid w:val="006254F8"/>
    <w:rsid w:val="00627DA7"/>
    <w:rsid w:val="00630D93"/>
    <w:rsid w:val="00630DA4"/>
    <w:rsid w:val="00632597"/>
    <w:rsid w:val="006358B4"/>
    <w:rsid w:val="006416D2"/>
    <w:rsid w:val="006419AA"/>
    <w:rsid w:val="00643F71"/>
    <w:rsid w:val="00644B1F"/>
    <w:rsid w:val="00644B7E"/>
    <w:rsid w:val="006454E6"/>
    <w:rsid w:val="00646235"/>
    <w:rsid w:val="00646A68"/>
    <w:rsid w:val="006505BD"/>
    <w:rsid w:val="00650630"/>
    <w:rsid w:val="006508EA"/>
    <w:rsid w:val="0065092E"/>
    <w:rsid w:val="00650C0F"/>
    <w:rsid w:val="00652613"/>
    <w:rsid w:val="00652FB5"/>
    <w:rsid w:val="00653150"/>
    <w:rsid w:val="006557A7"/>
    <w:rsid w:val="00656290"/>
    <w:rsid w:val="006568A4"/>
    <w:rsid w:val="006608D8"/>
    <w:rsid w:val="006612C2"/>
    <w:rsid w:val="006621D7"/>
    <w:rsid w:val="0066302A"/>
    <w:rsid w:val="00667770"/>
    <w:rsid w:val="00670597"/>
    <w:rsid w:val="006706D0"/>
    <w:rsid w:val="00670B9E"/>
    <w:rsid w:val="0067104C"/>
    <w:rsid w:val="00672A18"/>
    <w:rsid w:val="00676916"/>
    <w:rsid w:val="00677574"/>
    <w:rsid w:val="00680913"/>
    <w:rsid w:val="0068454C"/>
    <w:rsid w:val="00691B62"/>
    <w:rsid w:val="006933B5"/>
    <w:rsid w:val="00693D14"/>
    <w:rsid w:val="00696F27"/>
    <w:rsid w:val="006A18C2"/>
    <w:rsid w:val="006A21D1"/>
    <w:rsid w:val="006A3383"/>
    <w:rsid w:val="006A715D"/>
    <w:rsid w:val="006B077C"/>
    <w:rsid w:val="006B5079"/>
    <w:rsid w:val="006B5E5C"/>
    <w:rsid w:val="006B6803"/>
    <w:rsid w:val="006B7D9D"/>
    <w:rsid w:val="006C7117"/>
    <w:rsid w:val="006D0F16"/>
    <w:rsid w:val="006D12E1"/>
    <w:rsid w:val="006D2A3F"/>
    <w:rsid w:val="006D2FBC"/>
    <w:rsid w:val="006D3F8D"/>
    <w:rsid w:val="006E0541"/>
    <w:rsid w:val="006E138B"/>
    <w:rsid w:val="006E5546"/>
    <w:rsid w:val="006F0330"/>
    <w:rsid w:val="006F03AA"/>
    <w:rsid w:val="006F03D2"/>
    <w:rsid w:val="006F1FDC"/>
    <w:rsid w:val="006F55BD"/>
    <w:rsid w:val="006F5A51"/>
    <w:rsid w:val="006F6B8C"/>
    <w:rsid w:val="007013EF"/>
    <w:rsid w:val="00703A1B"/>
    <w:rsid w:val="007055BD"/>
    <w:rsid w:val="00707923"/>
    <w:rsid w:val="007079FE"/>
    <w:rsid w:val="0071320E"/>
    <w:rsid w:val="00713DB5"/>
    <w:rsid w:val="007173CA"/>
    <w:rsid w:val="00717456"/>
    <w:rsid w:val="007216AA"/>
    <w:rsid w:val="00721AB5"/>
    <w:rsid w:val="00721CFB"/>
    <w:rsid w:val="00721D28"/>
    <w:rsid w:val="00721DEF"/>
    <w:rsid w:val="00724A43"/>
    <w:rsid w:val="00725568"/>
    <w:rsid w:val="007273AC"/>
    <w:rsid w:val="00731AD4"/>
    <w:rsid w:val="007346E4"/>
    <w:rsid w:val="00740F22"/>
    <w:rsid w:val="00741CF0"/>
    <w:rsid w:val="00741E53"/>
    <w:rsid w:val="00741F1A"/>
    <w:rsid w:val="007447DA"/>
    <w:rsid w:val="007450F8"/>
    <w:rsid w:val="00746031"/>
    <w:rsid w:val="00746208"/>
    <w:rsid w:val="007464D2"/>
    <w:rsid w:val="0074696E"/>
    <w:rsid w:val="007477D4"/>
    <w:rsid w:val="00750135"/>
    <w:rsid w:val="00750EC2"/>
    <w:rsid w:val="00752B28"/>
    <w:rsid w:val="00753155"/>
    <w:rsid w:val="0075346E"/>
    <w:rsid w:val="007541A9"/>
    <w:rsid w:val="00754E36"/>
    <w:rsid w:val="00763139"/>
    <w:rsid w:val="00770F37"/>
    <w:rsid w:val="007711A0"/>
    <w:rsid w:val="00772D5E"/>
    <w:rsid w:val="0077463E"/>
    <w:rsid w:val="00776928"/>
    <w:rsid w:val="00776E0F"/>
    <w:rsid w:val="007774B1"/>
    <w:rsid w:val="00777BE1"/>
    <w:rsid w:val="007833D8"/>
    <w:rsid w:val="0078437C"/>
    <w:rsid w:val="00784BA9"/>
    <w:rsid w:val="00785677"/>
    <w:rsid w:val="00786F16"/>
    <w:rsid w:val="00787AF4"/>
    <w:rsid w:val="00791BD7"/>
    <w:rsid w:val="00791CA5"/>
    <w:rsid w:val="007933F7"/>
    <w:rsid w:val="00794608"/>
    <w:rsid w:val="00796E20"/>
    <w:rsid w:val="00797C32"/>
    <w:rsid w:val="007A0178"/>
    <w:rsid w:val="007A0960"/>
    <w:rsid w:val="007A11E8"/>
    <w:rsid w:val="007A1F7C"/>
    <w:rsid w:val="007A2029"/>
    <w:rsid w:val="007A3891"/>
    <w:rsid w:val="007B0914"/>
    <w:rsid w:val="007B1374"/>
    <w:rsid w:val="007B32E5"/>
    <w:rsid w:val="007B3DB9"/>
    <w:rsid w:val="007B589F"/>
    <w:rsid w:val="007B6186"/>
    <w:rsid w:val="007B73BC"/>
    <w:rsid w:val="007C1838"/>
    <w:rsid w:val="007C20B9"/>
    <w:rsid w:val="007C7301"/>
    <w:rsid w:val="007C7859"/>
    <w:rsid w:val="007C78C7"/>
    <w:rsid w:val="007C7F28"/>
    <w:rsid w:val="007D1466"/>
    <w:rsid w:val="007D2BDE"/>
    <w:rsid w:val="007D2C79"/>
    <w:rsid w:val="007D2FB6"/>
    <w:rsid w:val="007D49EB"/>
    <w:rsid w:val="007D5E1C"/>
    <w:rsid w:val="007D625A"/>
    <w:rsid w:val="007E0DE2"/>
    <w:rsid w:val="007E1227"/>
    <w:rsid w:val="007E3B98"/>
    <w:rsid w:val="007E417A"/>
    <w:rsid w:val="007E7737"/>
    <w:rsid w:val="007F31B6"/>
    <w:rsid w:val="007F37F0"/>
    <w:rsid w:val="007F50D4"/>
    <w:rsid w:val="007F546C"/>
    <w:rsid w:val="007F625F"/>
    <w:rsid w:val="007F665E"/>
    <w:rsid w:val="00800412"/>
    <w:rsid w:val="0080587B"/>
    <w:rsid w:val="00805B9E"/>
    <w:rsid w:val="00806468"/>
    <w:rsid w:val="00807E06"/>
    <w:rsid w:val="008116C6"/>
    <w:rsid w:val="008119CA"/>
    <w:rsid w:val="008130C4"/>
    <w:rsid w:val="008155F0"/>
    <w:rsid w:val="00816735"/>
    <w:rsid w:val="00817FB8"/>
    <w:rsid w:val="00820141"/>
    <w:rsid w:val="00820E0C"/>
    <w:rsid w:val="00823275"/>
    <w:rsid w:val="0082366F"/>
    <w:rsid w:val="00830187"/>
    <w:rsid w:val="00830685"/>
    <w:rsid w:val="00832848"/>
    <w:rsid w:val="008338A2"/>
    <w:rsid w:val="008352DF"/>
    <w:rsid w:val="00835FAF"/>
    <w:rsid w:val="00836655"/>
    <w:rsid w:val="00840CF5"/>
    <w:rsid w:val="00841A8A"/>
    <w:rsid w:val="00841AA9"/>
    <w:rsid w:val="008474FE"/>
    <w:rsid w:val="00853EE4"/>
    <w:rsid w:val="00855535"/>
    <w:rsid w:val="00857C5A"/>
    <w:rsid w:val="0086255E"/>
    <w:rsid w:val="008633F0"/>
    <w:rsid w:val="00867D9D"/>
    <w:rsid w:val="00872D79"/>
    <w:rsid w:val="00872E0A"/>
    <w:rsid w:val="00873594"/>
    <w:rsid w:val="00875285"/>
    <w:rsid w:val="00881F83"/>
    <w:rsid w:val="00884B62"/>
    <w:rsid w:val="0088529C"/>
    <w:rsid w:val="00887903"/>
    <w:rsid w:val="008926F2"/>
    <w:rsid w:val="0089270A"/>
    <w:rsid w:val="00893AF6"/>
    <w:rsid w:val="00894BC4"/>
    <w:rsid w:val="00895C2B"/>
    <w:rsid w:val="008A28A8"/>
    <w:rsid w:val="008A3B86"/>
    <w:rsid w:val="008A3BD9"/>
    <w:rsid w:val="008A5B32"/>
    <w:rsid w:val="008A7059"/>
    <w:rsid w:val="008B0A37"/>
    <w:rsid w:val="008B2EE4"/>
    <w:rsid w:val="008B4020"/>
    <w:rsid w:val="008B4D3D"/>
    <w:rsid w:val="008B57C7"/>
    <w:rsid w:val="008C2F92"/>
    <w:rsid w:val="008C3697"/>
    <w:rsid w:val="008C5557"/>
    <w:rsid w:val="008C589D"/>
    <w:rsid w:val="008C6D51"/>
    <w:rsid w:val="008C7811"/>
    <w:rsid w:val="008D1EF0"/>
    <w:rsid w:val="008D2846"/>
    <w:rsid w:val="008D4236"/>
    <w:rsid w:val="008D462F"/>
    <w:rsid w:val="008D4E75"/>
    <w:rsid w:val="008D4FE2"/>
    <w:rsid w:val="008D6DCF"/>
    <w:rsid w:val="008E4376"/>
    <w:rsid w:val="008E7A0A"/>
    <w:rsid w:val="008E7A32"/>
    <w:rsid w:val="008E7B49"/>
    <w:rsid w:val="008F2639"/>
    <w:rsid w:val="008F59F6"/>
    <w:rsid w:val="00900719"/>
    <w:rsid w:val="009017AC"/>
    <w:rsid w:val="00902A9A"/>
    <w:rsid w:val="00904968"/>
    <w:rsid w:val="00904A1C"/>
    <w:rsid w:val="00905030"/>
    <w:rsid w:val="00906490"/>
    <w:rsid w:val="00910418"/>
    <w:rsid w:val="009111B2"/>
    <w:rsid w:val="00912DEA"/>
    <w:rsid w:val="009151F5"/>
    <w:rsid w:val="00921BD3"/>
    <w:rsid w:val="009247E7"/>
    <w:rsid w:val="00924AE1"/>
    <w:rsid w:val="009269B1"/>
    <w:rsid w:val="0092724D"/>
    <w:rsid w:val="009272B3"/>
    <w:rsid w:val="009304C1"/>
    <w:rsid w:val="009315BE"/>
    <w:rsid w:val="00932912"/>
    <w:rsid w:val="00932DF0"/>
    <w:rsid w:val="0093338F"/>
    <w:rsid w:val="0093674F"/>
    <w:rsid w:val="00937BD9"/>
    <w:rsid w:val="0094081B"/>
    <w:rsid w:val="00950E2C"/>
    <w:rsid w:val="0095108A"/>
    <w:rsid w:val="00951D50"/>
    <w:rsid w:val="009525EB"/>
    <w:rsid w:val="00952AC0"/>
    <w:rsid w:val="0095470B"/>
    <w:rsid w:val="00954874"/>
    <w:rsid w:val="0095615A"/>
    <w:rsid w:val="00957003"/>
    <w:rsid w:val="00960059"/>
    <w:rsid w:val="00961400"/>
    <w:rsid w:val="00962641"/>
    <w:rsid w:val="00963646"/>
    <w:rsid w:val="00964A0F"/>
    <w:rsid w:val="009656F9"/>
    <w:rsid w:val="0096632D"/>
    <w:rsid w:val="009718C7"/>
    <w:rsid w:val="0097559F"/>
    <w:rsid w:val="0097761E"/>
    <w:rsid w:val="00982454"/>
    <w:rsid w:val="00982CF0"/>
    <w:rsid w:val="00983215"/>
    <w:rsid w:val="009853E1"/>
    <w:rsid w:val="00986E6B"/>
    <w:rsid w:val="00990032"/>
    <w:rsid w:val="00990B19"/>
    <w:rsid w:val="0099153B"/>
    <w:rsid w:val="00991769"/>
    <w:rsid w:val="0099232C"/>
    <w:rsid w:val="00992698"/>
    <w:rsid w:val="00992FDD"/>
    <w:rsid w:val="00994386"/>
    <w:rsid w:val="009A0F57"/>
    <w:rsid w:val="009A13D8"/>
    <w:rsid w:val="009A279E"/>
    <w:rsid w:val="009A3015"/>
    <w:rsid w:val="009A3490"/>
    <w:rsid w:val="009A3976"/>
    <w:rsid w:val="009A7081"/>
    <w:rsid w:val="009A7473"/>
    <w:rsid w:val="009B0A6F"/>
    <w:rsid w:val="009B0A94"/>
    <w:rsid w:val="009B2AE8"/>
    <w:rsid w:val="009B2F50"/>
    <w:rsid w:val="009B59E9"/>
    <w:rsid w:val="009B70AA"/>
    <w:rsid w:val="009C222E"/>
    <w:rsid w:val="009C31B5"/>
    <w:rsid w:val="009C5B71"/>
    <w:rsid w:val="009C5E77"/>
    <w:rsid w:val="009C7A7E"/>
    <w:rsid w:val="009D02E8"/>
    <w:rsid w:val="009D51D0"/>
    <w:rsid w:val="009D70A4"/>
    <w:rsid w:val="009D7B14"/>
    <w:rsid w:val="009E08D1"/>
    <w:rsid w:val="009E1B95"/>
    <w:rsid w:val="009E496F"/>
    <w:rsid w:val="009E4B0D"/>
    <w:rsid w:val="009E5250"/>
    <w:rsid w:val="009E7F92"/>
    <w:rsid w:val="009E7FBA"/>
    <w:rsid w:val="009F02A3"/>
    <w:rsid w:val="009F2F27"/>
    <w:rsid w:val="009F34AA"/>
    <w:rsid w:val="009F6BCB"/>
    <w:rsid w:val="009F7B78"/>
    <w:rsid w:val="00A0057A"/>
    <w:rsid w:val="00A02FA1"/>
    <w:rsid w:val="00A04CCE"/>
    <w:rsid w:val="00A06308"/>
    <w:rsid w:val="00A07421"/>
    <w:rsid w:val="00A0776B"/>
    <w:rsid w:val="00A10FB9"/>
    <w:rsid w:val="00A11421"/>
    <w:rsid w:val="00A1202C"/>
    <w:rsid w:val="00A12F18"/>
    <w:rsid w:val="00A1389F"/>
    <w:rsid w:val="00A157B1"/>
    <w:rsid w:val="00A158B1"/>
    <w:rsid w:val="00A22229"/>
    <w:rsid w:val="00A24442"/>
    <w:rsid w:val="00A24BB0"/>
    <w:rsid w:val="00A261DA"/>
    <w:rsid w:val="00A30445"/>
    <w:rsid w:val="00A330BB"/>
    <w:rsid w:val="00A34125"/>
    <w:rsid w:val="00A35C40"/>
    <w:rsid w:val="00A361A7"/>
    <w:rsid w:val="00A36B7B"/>
    <w:rsid w:val="00A37474"/>
    <w:rsid w:val="00A44882"/>
    <w:rsid w:val="00A449A6"/>
    <w:rsid w:val="00A45125"/>
    <w:rsid w:val="00A51993"/>
    <w:rsid w:val="00A54715"/>
    <w:rsid w:val="00A6061C"/>
    <w:rsid w:val="00A60FA7"/>
    <w:rsid w:val="00A62D44"/>
    <w:rsid w:val="00A63634"/>
    <w:rsid w:val="00A6393B"/>
    <w:rsid w:val="00A64DC9"/>
    <w:rsid w:val="00A67263"/>
    <w:rsid w:val="00A7161C"/>
    <w:rsid w:val="00A76392"/>
    <w:rsid w:val="00A7777D"/>
    <w:rsid w:val="00A77AA3"/>
    <w:rsid w:val="00A81177"/>
    <w:rsid w:val="00A8236D"/>
    <w:rsid w:val="00A854EB"/>
    <w:rsid w:val="00A872E5"/>
    <w:rsid w:val="00A87A9C"/>
    <w:rsid w:val="00A87D98"/>
    <w:rsid w:val="00A91406"/>
    <w:rsid w:val="00A92193"/>
    <w:rsid w:val="00A93E71"/>
    <w:rsid w:val="00A96423"/>
    <w:rsid w:val="00A96E65"/>
    <w:rsid w:val="00A97C72"/>
    <w:rsid w:val="00AA09CE"/>
    <w:rsid w:val="00AA268E"/>
    <w:rsid w:val="00AA310B"/>
    <w:rsid w:val="00AA63D4"/>
    <w:rsid w:val="00AB06E8"/>
    <w:rsid w:val="00AB0E08"/>
    <w:rsid w:val="00AB1CD3"/>
    <w:rsid w:val="00AB352F"/>
    <w:rsid w:val="00AB4419"/>
    <w:rsid w:val="00AB520A"/>
    <w:rsid w:val="00AC0063"/>
    <w:rsid w:val="00AC12F6"/>
    <w:rsid w:val="00AC1387"/>
    <w:rsid w:val="00AC274B"/>
    <w:rsid w:val="00AC4764"/>
    <w:rsid w:val="00AC6D36"/>
    <w:rsid w:val="00AC7E6C"/>
    <w:rsid w:val="00AD0CBA"/>
    <w:rsid w:val="00AD177A"/>
    <w:rsid w:val="00AD26E2"/>
    <w:rsid w:val="00AD784C"/>
    <w:rsid w:val="00AE126A"/>
    <w:rsid w:val="00AE1BAE"/>
    <w:rsid w:val="00AE3005"/>
    <w:rsid w:val="00AE3BD5"/>
    <w:rsid w:val="00AE59A0"/>
    <w:rsid w:val="00AE67E2"/>
    <w:rsid w:val="00AF0C57"/>
    <w:rsid w:val="00AF26F3"/>
    <w:rsid w:val="00AF5F04"/>
    <w:rsid w:val="00B00672"/>
    <w:rsid w:val="00B01B4D"/>
    <w:rsid w:val="00B06571"/>
    <w:rsid w:val="00B068BA"/>
    <w:rsid w:val="00B07447"/>
    <w:rsid w:val="00B12F44"/>
    <w:rsid w:val="00B13851"/>
    <w:rsid w:val="00B13B1C"/>
    <w:rsid w:val="00B14780"/>
    <w:rsid w:val="00B14866"/>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00F0"/>
    <w:rsid w:val="00B519CD"/>
    <w:rsid w:val="00B5273A"/>
    <w:rsid w:val="00B565F8"/>
    <w:rsid w:val="00B57329"/>
    <w:rsid w:val="00B60E61"/>
    <w:rsid w:val="00B61C56"/>
    <w:rsid w:val="00B62B50"/>
    <w:rsid w:val="00B635B7"/>
    <w:rsid w:val="00B63AE8"/>
    <w:rsid w:val="00B65950"/>
    <w:rsid w:val="00B66D83"/>
    <w:rsid w:val="00B672C0"/>
    <w:rsid w:val="00B676FD"/>
    <w:rsid w:val="00B75502"/>
    <w:rsid w:val="00B75646"/>
    <w:rsid w:val="00B80419"/>
    <w:rsid w:val="00B810AD"/>
    <w:rsid w:val="00B816E7"/>
    <w:rsid w:val="00B81B08"/>
    <w:rsid w:val="00B87838"/>
    <w:rsid w:val="00B90729"/>
    <w:rsid w:val="00B907DA"/>
    <w:rsid w:val="00B950BC"/>
    <w:rsid w:val="00B9714C"/>
    <w:rsid w:val="00BA29AD"/>
    <w:rsid w:val="00BA33CF"/>
    <w:rsid w:val="00BA3F8D"/>
    <w:rsid w:val="00BA564C"/>
    <w:rsid w:val="00BA5A6B"/>
    <w:rsid w:val="00BA6ABF"/>
    <w:rsid w:val="00BB2B9D"/>
    <w:rsid w:val="00BB7A10"/>
    <w:rsid w:val="00BC1261"/>
    <w:rsid w:val="00BC3E8F"/>
    <w:rsid w:val="00BC5792"/>
    <w:rsid w:val="00BC60BE"/>
    <w:rsid w:val="00BC70D9"/>
    <w:rsid w:val="00BC7468"/>
    <w:rsid w:val="00BC7D4F"/>
    <w:rsid w:val="00BC7ED7"/>
    <w:rsid w:val="00BD0F9E"/>
    <w:rsid w:val="00BD2850"/>
    <w:rsid w:val="00BD6334"/>
    <w:rsid w:val="00BE28D2"/>
    <w:rsid w:val="00BE2E9B"/>
    <w:rsid w:val="00BE4A64"/>
    <w:rsid w:val="00BE5E43"/>
    <w:rsid w:val="00BF2A16"/>
    <w:rsid w:val="00BF2E28"/>
    <w:rsid w:val="00BF2FDF"/>
    <w:rsid w:val="00BF557D"/>
    <w:rsid w:val="00BF7F58"/>
    <w:rsid w:val="00C00A32"/>
    <w:rsid w:val="00C00CEB"/>
    <w:rsid w:val="00C01381"/>
    <w:rsid w:val="00C01AB1"/>
    <w:rsid w:val="00C026A0"/>
    <w:rsid w:val="00C03F72"/>
    <w:rsid w:val="00C04B7C"/>
    <w:rsid w:val="00C060A1"/>
    <w:rsid w:val="00C06137"/>
    <w:rsid w:val="00C079B8"/>
    <w:rsid w:val="00C10037"/>
    <w:rsid w:val="00C123EA"/>
    <w:rsid w:val="00C12A49"/>
    <w:rsid w:val="00C133EE"/>
    <w:rsid w:val="00C149D0"/>
    <w:rsid w:val="00C229A2"/>
    <w:rsid w:val="00C26588"/>
    <w:rsid w:val="00C27DE9"/>
    <w:rsid w:val="00C3194F"/>
    <w:rsid w:val="00C32989"/>
    <w:rsid w:val="00C33388"/>
    <w:rsid w:val="00C35484"/>
    <w:rsid w:val="00C40477"/>
    <w:rsid w:val="00C4173A"/>
    <w:rsid w:val="00C44820"/>
    <w:rsid w:val="00C50DED"/>
    <w:rsid w:val="00C602FF"/>
    <w:rsid w:val="00C61174"/>
    <w:rsid w:val="00C6148F"/>
    <w:rsid w:val="00C621B1"/>
    <w:rsid w:val="00C62F7A"/>
    <w:rsid w:val="00C63B9C"/>
    <w:rsid w:val="00C6682F"/>
    <w:rsid w:val="00C67BF4"/>
    <w:rsid w:val="00C7275E"/>
    <w:rsid w:val="00C74C5D"/>
    <w:rsid w:val="00C86360"/>
    <w:rsid w:val="00C863C4"/>
    <w:rsid w:val="00C87E3B"/>
    <w:rsid w:val="00C920EA"/>
    <w:rsid w:val="00C93C3E"/>
    <w:rsid w:val="00C955C6"/>
    <w:rsid w:val="00C95E2A"/>
    <w:rsid w:val="00CA12E3"/>
    <w:rsid w:val="00CA1476"/>
    <w:rsid w:val="00CA3F62"/>
    <w:rsid w:val="00CA4C02"/>
    <w:rsid w:val="00CA6611"/>
    <w:rsid w:val="00CA6AE6"/>
    <w:rsid w:val="00CA782F"/>
    <w:rsid w:val="00CB187B"/>
    <w:rsid w:val="00CB2835"/>
    <w:rsid w:val="00CB3285"/>
    <w:rsid w:val="00CB4500"/>
    <w:rsid w:val="00CB5ADE"/>
    <w:rsid w:val="00CB7800"/>
    <w:rsid w:val="00CB7D22"/>
    <w:rsid w:val="00CC0C72"/>
    <w:rsid w:val="00CC2BFD"/>
    <w:rsid w:val="00CD3476"/>
    <w:rsid w:val="00CD46CB"/>
    <w:rsid w:val="00CD48F7"/>
    <w:rsid w:val="00CD64DF"/>
    <w:rsid w:val="00CE225F"/>
    <w:rsid w:val="00CE44F8"/>
    <w:rsid w:val="00CF2F50"/>
    <w:rsid w:val="00CF5FD6"/>
    <w:rsid w:val="00CF6198"/>
    <w:rsid w:val="00D02919"/>
    <w:rsid w:val="00D04C61"/>
    <w:rsid w:val="00D05B8D"/>
    <w:rsid w:val="00D05CF2"/>
    <w:rsid w:val="00D05E26"/>
    <w:rsid w:val="00D064E9"/>
    <w:rsid w:val="00D065A2"/>
    <w:rsid w:val="00D079AA"/>
    <w:rsid w:val="00D07F00"/>
    <w:rsid w:val="00D1130F"/>
    <w:rsid w:val="00D113D4"/>
    <w:rsid w:val="00D11A71"/>
    <w:rsid w:val="00D12C92"/>
    <w:rsid w:val="00D17B72"/>
    <w:rsid w:val="00D20D3D"/>
    <w:rsid w:val="00D23F88"/>
    <w:rsid w:val="00D3185C"/>
    <w:rsid w:val="00D3205F"/>
    <w:rsid w:val="00D3318E"/>
    <w:rsid w:val="00D33E72"/>
    <w:rsid w:val="00D34CDC"/>
    <w:rsid w:val="00D35BD6"/>
    <w:rsid w:val="00D35FD9"/>
    <w:rsid w:val="00D361B5"/>
    <w:rsid w:val="00D36A64"/>
    <w:rsid w:val="00D370C2"/>
    <w:rsid w:val="00D411A2"/>
    <w:rsid w:val="00D43F99"/>
    <w:rsid w:val="00D4606D"/>
    <w:rsid w:val="00D46C92"/>
    <w:rsid w:val="00D50B9C"/>
    <w:rsid w:val="00D52D73"/>
    <w:rsid w:val="00D52E58"/>
    <w:rsid w:val="00D56B20"/>
    <w:rsid w:val="00D578B3"/>
    <w:rsid w:val="00D618F4"/>
    <w:rsid w:val="00D714CC"/>
    <w:rsid w:val="00D73EAD"/>
    <w:rsid w:val="00D745B4"/>
    <w:rsid w:val="00D75EA7"/>
    <w:rsid w:val="00D81ADF"/>
    <w:rsid w:val="00D81F21"/>
    <w:rsid w:val="00D8365C"/>
    <w:rsid w:val="00D864F2"/>
    <w:rsid w:val="00D87C47"/>
    <w:rsid w:val="00D943F8"/>
    <w:rsid w:val="00D95470"/>
    <w:rsid w:val="00D96B55"/>
    <w:rsid w:val="00D9778D"/>
    <w:rsid w:val="00DA0141"/>
    <w:rsid w:val="00DA0B72"/>
    <w:rsid w:val="00DA1178"/>
    <w:rsid w:val="00DA18E3"/>
    <w:rsid w:val="00DA24AD"/>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151"/>
    <w:rsid w:val="00DC6386"/>
    <w:rsid w:val="00DC70CC"/>
    <w:rsid w:val="00DD1130"/>
    <w:rsid w:val="00DD1951"/>
    <w:rsid w:val="00DD487D"/>
    <w:rsid w:val="00DD4C3B"/>
    <w:rsid w:val="00DD4E83"/>
    <w:rsid w:val="00DD6628"/>
    <w:rsid w:val="00DD6945"/>
    <w:rsid w:val="00DE113F"/>
    <w:rsid w:val="00DE2D04"/>
    <w:rsid w:val="00DE3250"/>
    <w:rsid w:val="00DE6028"/>
    <w:rsid w:val="00DE78A3"/>
    <w:rsid w:val="00DF1A71"/>
    <w:rsid w:val="00DF50FC"/>
    <w:rsid w:val="00DF68C7"/>
    <w:rsid w:val="00DF731A"/>
    <w:rsid w:val="00E02684"/>
    <w:rsid w:val="00E051B8"/>
    <w:rsid w:val="00E065C8"/>
    <w:rsid w:val="00E0682F"/>
    <w:rsid w:val="00E06B75"/>
    <w:rsid w:val="00E07919"/>
    <w:rsid w:val="00E11332"/>
    <w:rsid w:val="00E11352"/>
    <w:rsid w:val="00E1462C"/>
    <w:rsid w:val="00E170DC"/>
    <w:rsid w:val="00E17546"/>
    <w:rsid w:val="00E210B5"/>
    <w:rsid w:val="00E21267"/>
    <w:rsid w:val="00E261B3"/>
    <w:rsid w:val="00E26818"/>
    <w:rsid w:val="00E27FFC"/>
    <w:rsid w:val="00E30B15"/>
    <w:rsid w:val="00E33237"/>
    <w:rsid w:val="00E33FE7"/>
    <w:rsid w:val="00E364E9"/>
    <w:rsid w:val="00E40181"/>
    <w:rsid w:val="00E42A16"/>
    <w:rsid w:val="00E45523"/>
    <w:rsid w:val="00E534AE"/>
    <w:rsid w:val="00E54950"/>
    <w:rsid w:val="00E56A01"/>
    <w:rsid w:val="00E62622"/>
    <w:rsid w:val="00E629A1"/>
    <w:rsid w:val="00E62BB4"/>
    <w:rsid w:val="00E6794C"/>
    <w:rsid w:val="00E71591"/>
    <w:rsid w:val="00E71CEB"/>
    <w:rsid w:val="00E7474F"/>
    <w:rsid w:val="00E80DE3"/>
    <w:rsid w:val="00E81D93"/>
    <w:rsid w:val="00E822B9"/>
    <w:rsid w:val="00E8298F"/>
    <w:rsid w:val="00E82C55"/>
    <w:rsid w:val="00E85DA9"/>
    <w:rsid w:val="00E8787E"/>
    <w:rsid w:val="00E92AC3"/>
    <w:rsid w:val="00E9360E"/>
    <w:rsid w:val="00E94B60"/>
    <w:rsid w:val="00E950C8"/>
    <w:rsid w:val="00E96FE0"/>
    <w:rsid w:val="00EA1360"/>
    <w:rsid w:val="00EA2F6A"/>
    <w:rsid w:val="00EA5615"/>
    <w:rsid w:val="00EB00E0"/>
    <w:rsid w:val="00EC059F"/>
    <w:rsid w:val="00EC1F24"/>
    <w:rsid w:val="00EC22F6"/>
    <w:rsid w:val="00EC40D5"/>
    <w:rsid w:val="00EC77E1"/>
    <w:rsid w:val="00EC798B"/>
    <w:rsid w:val="00ED3C5D"/>
    <w:rsid w:val="00ED4847"/>
    <w:rsid w:val="00ED5B9B"/>
    <w:rsid w:val="00ED6123"/>
    <w:rsid w:val="00ED6BAD"/>
    <w:rsid w:val="00ED7447"/>
    <w:rsid w:val="00EE00D6"/>
    <w:rsid w:val="00EE11E7"/>
    <w:rsid w:val="00EE1488"/>
    <w:rsid w:val="00EE29AD"/>
    <w:rsid w:val="00EE3E24"/>
    <w:rsid w:val="00EE4D5D"/>
    <w:rsid w:val="00EE5131"/>
    <w:rsid w:val="00EF109B"/>
    <w:rsid w:val="00EF1FB3"/>
    <w:rsid w:val="00EF201C"/>
    <w:rsid w:val="00EF36AF"/>
    <w:rsid w:val="00EF59A3"/>
    <w:rsid w:val="00EF6675"/>
    <w:rsid w:val="00F00F9C"/>
    <w:rsid w:val="00F01556"/>
    <w:rsid w:val="00F01E5F"/>
    <w:rsid w:val="00F024F3"/>
    <w:rsid w:val="00F02ABA"/>
    <w:rsid w:val="00F02EF1"/>
    <w:rsid w:val="00F0437A"/>
    <w:rsid w:val="00F058AD"/>
    <w:rsid w:val="00F101B8"/>
    <w:rsid w:val="00F1046A"/>
    <w:rsid w:val="00F11037"/>
    <w:rsid w:val="00F13720"/>
    <w:rsid w:val="00F16F1B"/>
    <w:rsid w:val="00F175B3"/>
    <w:rsid w:val="00F250A9"/>
    <w:rsid w:val="00F267AF"/>
    <w:rsid w:val="00F30FF4"/>
    <w:rsid w:val="00F3122E"/>
    <w:rsid w:val="00F32368"/>
    <w:rsid w:val="00F331AD"/>
    <w:rsid w:val="00F35287"/>
    <w:rsid w:val="00F35B98"/>
    <w:rsid w:val="00F40A70"/>
    <w:rsid w:val="00F41090"/>
    <w:rsid w:val="00F41355"/>
    <w:rsid w:val="00F41E23"/>
    <w:rsid w:val="00F43811"/>
    <w:rsid w:val="00F43A37"/>
    <w:rsid w:val="00F44E56"/>
    <w:rsid w:val="00F451AB"/>
    <w:rsid w:val="00F4641B"/>
    <w:rsid w:val="00F4657E"/>
    <w:rsid w:val="00F46EB8"/>
    <w:rsid w:val="00F47986"/>
    <w:rsid w:val="00F50CD1"/>
    <w:rsid w:val="00F511E4"/>
    <w:rsid w:val="00F52D09"/>
    <w:rsid w:val="00F52E08"/>
    <w:rsid w:val="00F53A66"/>
    <w:rsid w:val="00F5462D"/>
    <w:rsid w:val="00F54A62"/>
    <w:rsid w:val="00F55B21"/>
    <w:rsid w:val="00F56EF6"/>
    <w:rsid w:val="00F579D1"/>
    <w:rsid w:val="00F60082"/>
    <w:rsid w:val="00F610B9"/>
    <w:rsid w:val="00F61A9F"/>
    <w:rsid w:val="00F61B5F"/>
    <w:rsid w:val="00F628E2"/>
    <w:rsid w:val="00F64696"/>
    <w:rsid w:val="00F65AA9"/>
    <w:rsid w:val="00F6768F"/>
    <w:rsid w:val="00F72C2C"/>
    <w:rsid w:val="00F76CAB"/>
    <w:rsid w:val="00F772C6"/>
    <w:rsid w:val="00F815B5"/>
    <w:rsid w:val="00F83F74"/>
    <w:rsid w:val="00F84FA0"/>
    <w:rsid w:val="00F85195"/>
    <w:rsid w:val="00F868E3"/>
    <w:rsid w:val="00F936AB"/>
    <w:rsid w:val="00F938BA"/>
    <w:rsid w:val="00F95240"/>
    <w:rsid w:val="00F97919"/>
    <w:rsid w:val="00FA2C46"/>
    <w:rsid w:val="00FA3525"/>
    <w:rsid w:val="00FA5A53"/>
    <w:rsid w:val="00FA76C7"/>
    <w:rsid w:val="00FB4769"/>
    <w:rsid w:val="00FB4CDA"/>
    <w:rsid w:val="00FB6481"/>
    <w:rsid w:val="00FB6D36"/>
    <w:rsid w:val="00FC0965"/>
    <w:rsid w:val="00FC0F81"/>
    <w:rsid w:val="00FC23FC"/>
    <w:rsid w:val="00FC252F"/>
    <w:rsid w:val="00FC395C"/>
    <w:rsid w:val="00FC4CFE"/>
    <w:rsid w:val="00FC5E8E"/>
    <w:rsid w:val="00FD030D"/>
    <w:rsid w:val="00FD27A4"/>
    <w:rsid w:val="00FD3766"/>
    <w:rsid w:val="00FD47C4"/>
    <w:rsid w:val="00FD5817"/>
    <w:rsid w:val="00FD722A"/>
    <w:rsid w:val="00FE278D"/>
    <w:rsid w:val="00FE2DCF"/>
    <w:rsid w:val="00FE3FA7"/>
    <w:rsid w:val="00FE6932"/>
    <w:rsid w:val="00FF2A4E"/>
    <w:rsid w:val="00FF2FCE"/>
    <w:rsid w:val="00FF4F7D"/>
    <w:rsid w:val="00FF5280"/>
    <w:rsid w:val="00FF54DF"/>
    <w:rsid w:val="00FF6D9D"/>
    <w:rsid w:val="00FF7DD5"/>
    <w:rsid w:val="02CC8514"/>
    <w:rsid w:val="034BAA8D"/>
    <w:rsid w:val="05ED7A2B"/>
    <w:rsid w:val="09BD6273"/>
    <w:rsid w:val="0CB44D88"/>
    <w:rsid w:val="0D0AF596"/>
    <w:rsid w:val="0FD931FE"/>
    <w:rsid w:val="11CE687B"/>
    <w:rsid w:val="1360705D"/>
    <w:rsid w:val="1572098B"/>
    <w:rsid w:val="16D1EB4A"/>
    <w:rsid w:val="19432C3D"/>
    <w:rsid w:val="1D92A190"/>
    <w:rsid w:val="1F2DDFCB"/>
    <w:rsid w:val="1F734841"/>
    <w:rsid w:val="1F7D38B1"/>
    <w:rsid w:val="1FB26DC1"/>
    <w:rsid w:val="202F4C25"/>
    <w:rsid w:val="21524929"/>
    <w:rsid w:val="232EEEC1"/>
    <w:rsid w:val="25DB4C4C"/>
    <w:rsid w:val="2A4D12FA"/>
    <w:rsid w:val="2DA3B851"/>
    <w:rsid w:val="2F04FEEA"/>
    <w:rsid w:val="2FFF1CC1"/>
    <w:rsid w:val="30A32C21"/>
    <w:rsid w:val="313233F1"/>
    <w:rsid w:val="3183FF5D"/>
    <w:rsid w:val="31B96198"/>
    <w:rsid w:val="3392728C"/>
    <w:rsid w:val="34FAB391"/>
    <w:rsid w:val="376DDF2A"/>
    <w:rsid w:val="37965085"/>
    <w:rsid w:val="37BB21DD"/>
    <w:rsid w:val="383423E0"/>
    <w:rsid w:val="3BB271A1"/>
    <w:rsid w:val="3D5DA7DE"/>
    <w:rsid w:val="3FD380C0"/>
    <w:rsid w:val="3FD40E5F"/>
    <w:rsid w:val="403E3F64"/>
    <w:rsid w:val="40CFB417"/>
    <w:rsid w:val="41CB3F11"/>
    <w:rsid w:val="43236DA1"/>
    <w:rsid w:val="433ACF96"/>
    <w:rsid w:val="43C019A1"/>
    <w:rsid w:val="46AC1906"/>
    <w:rsid w:val="483C5286"/>
    <w:rsid w:val="48830FC8"/>
    <w:rsid w:val="4A49C342"/>
    <w:rsid w:val="4B27D2E8"/>
    <w:rsid w:val="4BA7AA62"/>
    <w:rsid w:val="4BB1BA9A"/>
    <w:rsid w:val="4D187149"/>
    <w:rsid w:val="4D831B3F"/>
    <w:rsid w:val="4E6B06FD"/>
    <w:rsid w:val="4FFA537C"/>
    <w:rsid w:val="517B3531"/>
    <w:rsid w:val="56A4CEA2"/>
    <w:rsid w:val="57A21649"/>
    <w:rsid w:val="5816A306"/>
    <w:rsid w:val="58DE5B5E"/>
    <w:rsid w:val="58F6C90C"/>
    <w:rsid w:val="5A360286"/>
    <w:rsid w:val="5B614504"/>
    <w:rsid w:val="5DE083E5"/>
    <w:rsid w:val="5E1BA705"/>
    <w:rsid w:val="5E7BBE0F"/>
    <w:rsid w:val="5FE06217"/>
    <w:rsid w:val="624C027B"/>
    <w:rsid w:val="6449CDAC"/>
    <w:rsid w:val="64F189D6"/>
    <w:rsid w:val="65B78C15"/>
    <w:rsid w:val="66E792D1"/>
    <w:rsid w:val="6BEFEF69"/>
    <w:rsid w:val="6C8949BF"/>
    <w:rsid w:val="6D5300EC"/>
    <w:rsid w:val="6DE5E3E5"/>
    <w:rsid w:val="6F43D5A8"/>
    <w:rsid w:val="6F505B68"/>
    <w:rsid w:val="6F76FA2E"/>
    <w:rsid w:val="7042E79E"/>
    <w:rsid w:val="709C1982"/>
    <w:rsid w:val="71811183"/>
    <w:rsid w:val="718F144E"/>
    <w:rsid w:val="723757BD"/>
    <w:rsid w:val="746B13A6"/>
    <w:rsid w:val="74D61406"/>
    <w:rsid w:val="75C7299D"/>
    <w:rsid w:val="75CA819A"/>
    <w:rsid w:val="75CF5DC2"/>
    <w:rsid w:val="75FDADEE"/>
    <w:rsid w:val="760181F6"/>
    <w:rsid w:val="79630DCC"/>
    <w:rsid w:val="79AAAC69"/>
    <w:rsid w:val="7A8E4810"/>
    <w:rsid w:val="7ADA68E4"/>
    <w:rsid w:val="7B2FD4F3"/>
    <w:rsid w:val="7B3CAA6A"/>
    <w:rsid w:val="7DCF742E"/>
    <w:rsid w:val="7E1209A6"/>
    <w:rsid w:val="7F16D3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9C06A6"/>
  <w15:docId w15:val="{8FC5123D-3E1C-420B-8272-DDA98F3A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016"/>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paragraph">
    <w:name w:val="paragraph"/>
    <w:basedOn w:val="Normal"/>
    <w:rsid w:val="00F01556"/>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F01556"/>
  </w:style>
  <w:style w:type="character" w:customStyle="1" w:styleId="eop">
    <w:name w:val="eop"/>
    <w:basedOn w:val="DefaultParagraphFont"/>
    <w:rsid w:val="00F01556"/>
  </w:style>
  <w:style w:type="character" w:styleId="Mention">
    <w:name w:val="Mention"/>
    <w:basedOn w:val="DefaultParagraphFont"/>
    <w:uiPriority w:val="99"/>
    <w:unhideWhenUsed/>
    <w:rsid w:val="003151B8"/>
    <w:rPr>
      <w:color w:val="2B579A"/>
      <w:shd w:val="clear" w:color="auto" w:fill="E6E6E6"/>
    </w:rPr>
  </w:style>
  <w:style w:type="paragraph" w:customStyle="1" w:styleId="DPCmainheading">
    <w:name w:val="DPC main heading"/>
    <w:uiPriority w:val="8"/>
    <w:rsid w:val="00154751"/>
    <w:pPr>
      <w:spacing w:line="600" w:lineRule="atLeast"/>
    </w:pPr>
    <w:rPr>
      <w:rFonts w:asciiTheme="majorHAnsi" w:hAnsiTheme="majorHAnsi"/>
      <w:color w:val="53565A"/>
      <w:sz w:val="50"/>
      <w:szCs w:val="50"/>
      <w:lang w:eastAsia="en-US"/>
    </w:rPr>
  </w:style>
  <w:style w:type="paragraph" w:styleId="ListParagraph">
    <w:name w:val="List Paragraph"/>
    <w:basedOn w:val="Normal"/>
    <w:uiPriority w:val="72"/>
    <w:semiHidden/>
    <w:qFormat/>
    <w:rsid w:val="00427F71"/>
    <w:pPr>
      <w:ind w:left="720"/>
      <w:contextualSpacing/>
    </w:pPr>
  </w:style>
  <w:style w:type="paragraph" w:customStyle="1" w:styleId="DHHStabletext6pt">
    <w:name w:val="DHHS table text + 6pt"/>
    <w:basedOn w:val="Normal"/>
    <w:rsid w:val="0055442B"/>
    <w:pPr>
      <w:spacing w:before="80" w:after="12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86296967">
      <w:bodyDiv w:val="1"/>
      <w:marLeft w:val="0"/>
      <w:marRight w:val="0"/>
      <w:marTop w:val="0"/>
      <w:marBottom w:val="0"/>
      <w:divBdr>
        <w:top w:val="none" w:sz="0" w:space="0" w:color="auto"/>
        <w:left w:val="none" w:sz="0" w:space="0" w:color="auto"/>
        <w:bottom w:val="none" w:sz="0" w:space="0" w:color="auto"/>
        <w:right w:val="none" w:sz="0" w:space="0" w:color="auto"/>
      </w:divBdr>
      <w:divsChild>
        <w:div w:id="822508183">
          <w:marLeft w:val="0"/>
          <w:marRight w:val="0"/>
          <w:marTop w:val="0"/>
          <w:marBottom w:val="120"/>
          <w:divBdr>
            <w:top w:val="none" w:sz="0" w:space="0" w:color="auto"/>
            <w:left w:val="none" w:sz="0" w:space="0" w:color="auto"/>
            <w:bottom w:val="none" w:sz="0" w:space="0" w:color="auto"/>
            <w:right w:val="none" w:sz="0" w:space="0" w:color="auto"/>
          </w:divBdr>
          <w:divsChild>
            <w:div w:id="539169741">
              <w:marLeft w:val="0"/>
              <w:marRight w:val="0"/>
              <w:marTop w:val="0"/>
              <w:marBottom w:val="0"/>
              <w:divBdr>
                <w:top w:val="none" w:sz="0" w:space="0" w:color="auto"/>
                <w:left w:val="none" w:sz="0" w:space="0" w:color="auto"/>
                <w:bottom w:val="none" w:sz="0" w:space="0" w:color="auto"/>
                <w:right w:val="none" w:sz="0" w:space="0" w:color="auto"/>
              </w:divBdr>
            </w:div>
          </w:divsChild>
        </w:div>
        <w:div w:id="1778982968">
          <w:marLeft w:val="0"/>
          <w:marRight w:val="0"/>
          <w:marTop w:val="0"/>
          <w:marBottom w:val="120"/>
          <w:divBdr>
            <w:top w:val="none" w:sz="0" w:space="0" w:color="auto"/>
            <w:left w:val="none" w:sz="0" w:space="0" w:color="auto"/>
            <w:bottom w:val="none" w:sz="0" w:space="0" w:color="auto"/>
            <w:right w:val="none" w:sz="0" w:space="0" w:color="auto"/>
          </w:divBdr>
          <w:divsChild>
            <w:div w:id="21350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450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34056221">
      <w:bodyDiv w:val="1"/>
      <w:marLeft w:val="0"/>
      <w:marRight w:val="0"/>
      <w:marTop w:val="0"/>
      <w:marBottom w:val="0"/>
      <w:divBdr>
        <w:top w:val="none" w:sz="0" w:space="0" w:color="auto"/>
        <w:left w:val="none" w:sz="0" w:space="0" w:color="auto"/>
        <w:bottom w:val="none" w:sz="0" w:space="0" w:color="auto"/>
        <w:right w:val="none" w:sz="0" w:space="0" w:color="auto"/>
      </w:divBdr>
      <w:divsChild>
        <w:div w:id="926841142">
          <w:marLeft w:val="0"/>
          <w:marRight w:val="0"/>
          <w:marTop w:val="0"/>
          <w:marBottom w:val="120"/>
          <w:divBdr>
            <w:top w:val="none" w:sz="0" w:space="0" w:color="auto"/>
            <w:left w:val="none" w:sz="0" w:space="0" w:color="auto"/>
            <w:bottom w:val="none" w:sz="0" w:space="0" w:color="auto"/>
            <w:right w:val="none" w:sz="0" w:space="0" w:color="auto"/>
          </w:divBdr>
          <w:divsChild>
            <w:div w:id="1916469610">
              <w:marLeft w:val="0"/>
              <w:marRight w:val="0"/>
              <w:marTop w:val="0"/>
              <w:marBottom w:val="0"/>
              <w:divBdr>
                <w:top w:val="none" w:sz="0" w:space="0" w:color="auto"/>
                <w:left w:val="none" w:sz="0" w:space="0" w:color="auto"/>
                <w:bottom w:val="none" w:sz="0" w:space="0" w:color="auto"/>
                <w:right w:val="none" w:sz="0" w:space="0" w:color="auto"/>
              </w:divBdr>
            </w:div>
          </w:divsChild>
        </w:div>
        <w:div w:id="1700355508">
          <w:marLeft w:val="0"/>
          <w:marRight w:val="0"/>
          <w:marTop w:val="120"/>
          <w:marBottom w:val="120"/>
          <w:divBdr>
            <w:top w:val="none" w:sz="0" w:space="0" w:color="auto"/>
            <w:left w:val="none" w:sz="0" w:space="0" w:color="auto"/>
            <w:bottom w:val="none" w:sz="0" w:space="0" w:color="auto"/>
            <w:right w:val="none" w:sz="0" w:space="0" w:color="auto"/>
          </w:divBdr>
          <w:divsChild>
            <w:div w:id="2662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346">
      <w:bodyDiv w:val="1"/>
      <w:marLeft w:val="0"/>
      <w:marRight w:val="0"/>
      <w:marTop w:val="0"/>
      <w:marBottom w:val="0"/>
      <w:divBdr>
        <w:top w:val="none" w:sz="0" w:space="0" w:color="auto"/>
        <w:left w:val="none" w:sz="0" w:space="0" w:color="auto"/>
        <w:bottom w:val="none" w:sz="0" w:space="0" w:color="auto"/>
        <w:right w:val="none" w:sz="0" w:space="0" w:color="auto"/>
      </w:divBdr>
      <w:divsChild>
        <w:div w:id="80225795">
          <w:marLeft w:val="0"/>
          <w:marRight w:val="0"/>
          <w:marTop w:val="0"/>
          <w:marBottom w:val="0"/>
          <w:divBdr>
            <w:top w:val="none" w:sz="0" w:space="0" w:color="auto"/>
            <w:left w:val="none" w:sz="0" w:space="0" w:color="auto"/>
            <w:bottom w:val="none" w:sz="0" w:space="0" w:color="auto"/>
            <w:right w:val="none" w:sz="0" w:space="0" w:color="auto"/>
          </w:divBdr>
        </w:div>
        <w:div w:id="1101101316">
          <w:marLeft w:val="0"/>
          <w:marRight w:val="0"/>
          <w:marTop w:val="0"/>
          <w:marBottom w:val="0"/>
          <w:divBdr>
            <w:top w:val="none" w:sz="0" w:space="0" w:color="auto"/>
            <w:left w:val="none" w:sz="0" w:space="0" w:color="auto"/>
            <w:bottom w:val="none" w:sz="0" w:space="0" w:color="auto"/>
            <w:right w:val="none" w:sz="0" w:space="0" w:color="auto"/>
          </w:divBdr>
        </w:div>
        <w:div w:id="1860654261">
          <w:marLeft w:val="0"/>
          <w:marRight w:val="0"/>
          <w:marTop w:val="0"/>
          <w:marBottom w:val="0"/>
          <w:divBdr>
            <w:top w:val="none" w:sz="0" w:space="0" w:color="auto"/>
            <w:left w:val="none" w:sz="0" w:space="0" w:color="auto"/>
            <w:bottom w:val="none" w:sz="0" w:space="0" w:color="auto"/>
            <w:right w:val="none" w:sz="0" w:space="0" w:color="auto"/>
          </w:divBdr>
        </w:div>
        <w:div w:id="196943252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3583044">
      <w:bodyDiv w:val="1"/>
      <w:marLeft w:val="0"/>
      <w:marRight w:val="0"/>
      <w:marTop w:val="0"/>
      <w:marBottom w:val="0"/>
      <w:divBdr>
        <w:top w:val="none" w:sz="0" w:space="0" w:color="auto"/>
        <w:left w:val="none" w:sz="0" w:space="0" w:color="auto"/>
        <w:bottom w:val="none" w:sz="0" w:space="0" w:color="auto"/>
        <w:right w:val="none" w:sz="0" w:space="0" w:color="auto"/>
      </w:divBdr>
      <w:divsChild>
        <w:div w:id="209416923">
          <w:marLeft w:val="0"/>
          <w:marRight w:val="0"/>
          <w:marTop w:val="0"/>
          <w:marBottom w:val="0"/>
          <w:divBdr>
            <w:top w:val="none" w:sz="0" w:space="0" w:color="auto"/>
            <w:left w:val="none" w:sz="0" w:space="0" w:color="auto"/>
            <w:bottom w:val="none" w:sz="0" w:space="0" w:color="auto"/>
            <w:right w:val="none" w:sz="0" w:space="0" w:color="auto"/>
          </w:divBdr>
        </w:div>
        <w:div w:id="711657903">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A5D6811799A43856DF1997E9B00A7" ma:contentTypeVersion="15" ma:contentTypeDescription="Create a new document." ma:contentTypeScope="" ma:versionID="e25ec892bec72b3dc80ca34f4343f10e">
  <xsd:schema xmlns:xsd="http://www.w3.org/2001/XMLSchema" xmlns:xs="http://www.w3.org/2001/XMLSchema" xmlns:p="http://schemas.microsoft.com/office/2006/metadata/properties" xmlns:ns2="c52bcc0e-5fbb-4f20-b4bb-65cb65f6439b" xmlns:ns3="2046da13-490f-4d5a-bbb1-91bf5417941d" xmlns:ns4="5ce0f2b5-5be5-4508-bce9-d7011ece0659" targetNamespace="http://schemas.microsoft.com/office/2006/metadata/properties" ma:root="true" ma:fieldsID="515a0e9fa2205d463fcb03e9fd7f3fb9" ns2:_="" ns3:_="" ns4:_="">
    <xsd:import namespace="c52bcc0e-5fbb-4f20-b4bb-65cb65f6439b"/>
    <xsd:import namespace="2046da13-490f-4d5a-bbb1-91bf5417941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c0e-5fbb-4f20-b4bb-65cb65f64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da13-490f-4d5a-bbb1-91bf54179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2f34b1-24fe-4522-9520-75a0e78ab72d}" ma:internalName="TaxCatchAll" ma:showField="CatchAllData" ma:web="c52bcc0e-5fbb-4f20-b4bb-65cb65f64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c52bcc0e-5fbb-4f20-b4bb-65cb65f6439b">
      <UserInfo>
        <DisplayName>Maja Havrilova (Health)</DisplayName>
        <AccountId>13</AccountId>
        <AccountType/>
      </UserInfo>
      <UserInfo>
        <DisplayName>Megan Phelan (Health)</DisplayName>
        <AccountId>51</AccountId>
        <AccountType/>
      </UserInfo>
      <UserInfo>
        <DisplayName>Bailey Nation-Ingle (Health)</DisplayName>
        <AccountId>12</AccountId>
        <AccountType/>
      </UserInfo>
    </SharedWithUsers>
    <lcf76f155ced4ddcb4097134ff3c332f xmlns="2046da13-490f-4d5a-bbb1-91bf541794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99831-4409-4BA7-82EC-8C0FBABE3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c0e-5fbb-4f20-b4bb-65cb65f6439b"/>
    <ds:schemaRef ds:uri="2046da13-490f-4d5a-bbb1-91bf5417941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52bcc0e-5fbb-4f20-b4bb-65cb65f6439b"/>
    <ds:schemaRef ds:uri="5ce0f2b5-5be5-4508-bce9-d7011ece0659"/>
    <ds:schemaRef ds:uri="2046da13-490f-4d5a-bbb1-91bf5417941d"/>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8631</Characters>
  <Application>Microsoft Office Word</Application>
  <DocSecurity>0</DocSecurity>
  <Lines>71</Lines>
  <Paragraphs>20</Paragraphs>
  <ScaleCrop>false</ScaleCrop>
  <Company>Victoria State Government, Department of Health</Company>
  <LinksUpToDate>false</LinksUpToDate>
  <CharactersWithSpaces>10125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meeting agenda template</dc:title>
  <dc:subject>DH meeting agenda template</dc:subject>
  <dc:creator>Vanessa Peters (Health)</dc:creator>
  <cp:keywords>DH; Department of Health; meeting; agenda; template</cp:keywords>
  <cp:lastModifiedBy>Vanessa Peters (Health)</cp:lastModifiedBy>
  <cp:revision>2</cp:revision>
  <cp:lastPrinted>2020-03-31T15:28:00Z</cp:lastPrinted>
  <dcterms:created xsi:type="dcterms:W3CDTF">2022-07-20T22:36:00Z</dcterms:created>
  <dcterms:modified xsi:type="dcterms:W3CDTF">2022-07-20T22:36:00Z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0x010100E94A5D6811799A43856DF1997E9B00A7</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2022-07-20T22:35:38Z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4e36183e-1d07-4f4d-b514-f860a27ea2d1</vt:lpwstr>
  </property>
  <property fmtid="{D5CDD505-2E9C-101B-9397-08002B2CF9AE}" pid="13" name="MSIP_Label_43e64453-338c-4f93-8a4d-0039a0a41f2a_ContentBits">
    <vt:lpwstr>2</vt:lpwstr>
  </property>
</Properties>
</file>